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ED56" w14:textId="77777777" w:rsidR="0040273E" w:rsidRDefault="0040273E" w:rsidP="0040273E">
      <w:pPr>
        <w:rPr>
          <w:b/>
        </w:rPr>
      </w:pPr>
    </w:p>
    <w:p w14:paraId="0B4BAFDF" w14:textId="6E0E6623" w:rsidR="00FC54AA" w:rsidRPr="00FC54AA" w:rsidRDefault="00FC54AA" w:rsidP="00FC54AA">
      <w:pPr>
        <w:tabs>
          <w:tab w:val="left" w:pos="-720"/>
        </w:tabs>
        <w:suppressAutoHyphens/>
        <w:jc w:val="both"/>
        <w:rPr>
          <w:rFonts w:ascii="Times New Roman" w:hAnsi="Times New Roman"/>
          <w:spacing w:val="-2"/>
        </w:rPr>
      </w:pPr>
      <w:r w:rsidRPr="00FC54AA">
        <w:rPr>
          <w:rFonts w:ascii="Times New Roman" w:hAnsi="Times New Roman"/>
          <w:spacing w:val="-2"/>
        </w:rPr>
        <w:t xml:space="preserve">This checklist reflects most, but not necessarily all of the items that will be reviewed by the Development </w:t>
      </w:r>
      <w:r w:rsidR="00353043">
        <w:rPr>
          <w:rFonts w:ascii="Times New Roman" w:hAnsi="Times New Roman"/>
          <w:spacing w:val="-2"/>
        </w:rPr>
        <w:t>Review</w:t>
      </w:r>
      <w:r w:rsidRPr="00FC54AA">
        <w:rPr>
          <w:rFonts w:ascii="Times New Roman" w:hAnsi="Times New Roman"/>
          <w:spacing w:val="-2"/>
        </w:rPr>
        <w:t xml:space="preserve">. It is intended to be used as an aid by us to provide a consistent review of development work in </w:t>
      </w:r>
      <w:r w:rsidR="00353043" w:rsidRPr="00353043">
        <w:rPr>
          <w:rFonts w:ascii="Times New Roman" w:hAnsi="Times New Roman"/>
          <w:spacing w:val="-2"/>
        </w:rPr>
        <w:t>Thurston County</w:t>
      </w:r>
      <w:r w:rsidRPr="00FC54AA">
        <w:rPr>
          <w:rFonts w:ascii="Times New Roman" w:hAnsi="Times New Roman"/>
          <w:spacing w:val="-2"/>
        </w:rPr>
        <w:t>.</w:t>
      </w:r>
      <w:r w:rsidR="00725AFD">
        <w:rPr>
          <w:rFonts w:ascii="Times New Roman" w:hAnsi="Times New Roman"/>
          <w:spacing w:val="-2"/>
        </w:rPr>
        <w:t xml:space="preserve"> </w:t>
      </w:r>
      <w:r w:rsidRPr="00FC54AA">
        <w:rPr>
          <w:rFonts w:ascii="Times New Roman" w:hAnsi="Times New Roman"/>
          <w:spacing w:val="-2"/>
        </w:rPr>
        <w:t xml:space="preserve">All items may not be applicable in the review of each project and all items of concern to this office may not be covered on this checklist.  </w:t>
      </w:r>
    </w:p>
    <w:p w14:paraId="0F302432" w14:textId="77777777" w:rsidR="002B2344" w:rsidRDefault="002B2344" w:rsidP="0040273E">
      <w:pPr>
        <w:rPr>
          <w:rFonts w:ascii="Times New Roman" w:hAnsi="Times New Roman"/>
        </w:rPr>
      </w:pPr>
    </w:p>
    <w:p w14:paraId="2B4812A8" w14:textId="77777777" w:rsidR="00353043" w:rsidRPr="0040273E" w:rsidRDefault="00353043" w:rsidP="0040273E">
      <w:pPr>
        <w:rPr>
          <w:rFonts w:ascii="Times New Roman" w:hAnsi="Times New Roman"/>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20"/>
        <w:gridCol w:w="7249"/>
      </w:tblGrid>
      <w:tr w:rsidR="00353043" w:rsidRPr="00B36276" w14:paraId="7A4FC568" w14:textId="77777777" w:rsidTr="00353043">
        <w:trPr>
          <w:tblHeader/>
        </w:trPr>
        <w:tc>
          <w:tcPr>
            <w:tcW w:w="905" w:type="dxa"/>
            <w:shd w:val="clear" w:color="auto" w:fill="auto"/>
            <w:vAlign w:val="center"/>
          </w:tcPr>
          <w:p w14:paraId="19C219B9" w14:textId="13BC0676" w:rsidR="00353043" w:rsidRPr="00B36276" w:rsidRDefault="00353043" w:rsidP="00E13CEF">
            <w:pPr>
              <w:jc w:val="center"/>
              <w:rPr>
                <w:rFonts w:ascii="Times New Roman" w:hAnsi="Times New Roman"/>
                <w:b/>
                <w:szCs w:val="24"/>
              </w:rPr>
            </w:pPr>
            <w:r>
              <w:rPr>
                <w:rFonts w:ascii="Times New Roman" w:hAnsi="Times New Roman"/>
                <w:b/>
                <w:szCs w:val="24"/>
              </w:rPr>
              <w:t>Y</w:t>
            </w:r>
          </w:p>
        </w:tc>
        <w:tc>
          <w:tcPr>
            <w:tcW w:w="720" w:type="dxa"/>
            <w:shd w:val="clear" w:color="auto" w:fill="auto"/>
            <w:vAlign w:val="center"/>
          </w:tcPr>
          <w:p w14:paraId="37AD58A4" w14:textId="7CC710F1" w:rsidR="00353043" w:rsidRPr="00B36276" w:rsidRDefault="00353043" w:rsidP="00E13CEF">
            <w:pPr>
              <w:jc w:val="center"/>
              <w:rPr>
                <w:rFonts w:ascii="Times New Roman" w:hAnsi="Times New Roman"/>
                <w:b/>
                <w:szCs w:val="24"/>
              </w:rPr>
            </w:pPr>
            <w:r>
              <w:rPr>
                <w:rFonts w:ascii="Times New Roman" w:hAnsi="Times New Roman"/>
                <w:b/>
                <w:szCs w:val="24"/>
              </w:rPr>
              <w:t>N</w:t>
            </w:r>
          </w:p>
        </w:tc>
        <w:tc>
          <w:tcPr>
            <w:tcW w:w="7249" w:type="dxa"/>
            <w:shd w:val="clear" w:color="auto" w:fill="auto"/>
          </w:tcPr>
          <w:p w14:paraId="28AFC61B" w14:textId="77777777" w:rsidR="00353043" w:rsidRPr="00B36276" w:rsidRDefault="00353043" w:rsidP="00E13CEF">
            <w:pPr>
              <w:jc w:val="center"/>
              <w:rPr>
                <w:rFonts w:ascii="Times New Roman" w:hAnsi="Times New Roman"/>
                <w:b/>
                <w:szCs w:val="24"/>
              </w:rPr>
            </w:pPr>
          </w:p>
        </w:tc>
      </w:tr>
      <w:tr w:rsidR="00353043" w:rsidRPr="00B36276" w14:paraId="7348A348" w14:textId="5405382C" w:rsidTr="00353043">
        <w:tc>
          <w:tcPr>
            <w:tcW w:w="905" w:type="dxa"/>
            <w:tcBorders>
              <w:top w:val="nil"/>
            </w:tcBorders>
            <w:shd w:val="clear" w:color="auto" w:fill="B8CCE4" w:themeFill="accent1" w:themeFillTint="66"/>
            <w:vAlign w:val="center"/>
          </w:tcPr>
          <w:p w14:paraId="74676CFF" w14:textId="0A915620" w:rsidR="00353043" w:rsidRPr="00B36276" w:rsidRDefault="00353043" w:rsidP="00E13CEF">
            <w:pPr>
              <w:jc w:val="center"/>
              <w:rPr>
                <w:rFonts w:ascii="Times New Roman" w:hAnsi="Times New Roman"/>
                <w:b/>
                <w:szCs w:val="24"/>
              </w:rPr>
            </w:pPr>
          </w:p>
        </w:tc>
        <w:tc>
          <w:tcPr>
            <w:tcW w:w="720" w:type="dxa"/>
            <w:tcBorders>
              <w:top w:val="nil"/>
            </w:tcBorders>
            <w:shd w:val="clear" w:color="auto" w:fill="B8CCE4" w:themeFill="accent1" w:themeFillTint="66"/>
          </w:tcPr>
          <w:p w14:paraId="3ECD765C" w14:textId="04A1BF6D" w:rsidR="00353043" w:rsidRPr="00B36276" w:rsidRDefault="00353043" w:rsidP="00E13CEF">
            <w:pPr>
              <w:jc w:val="center"/>
              <w:rPr>
                <w:rFonts w:ascii="Times New Roman" w:hAnsi="Times New Roman"/>
                <w:b/>
                <w:szCs w:val="24"/>
              </w:rPr>
            </w:pPr>
          </w:p>
        </w:tc>
        <w:tc>
          <w:tcPr>
            <w:tcW w:w="7249" w:type="dxa"/>
            <w:tcBorders>
              <w:top w:val="nil"/>
            </w:tcBorders>
            <w:shd w:val="clear" w:color="auto" w:fill="B8CCE4" w:themeFill="accent1" w:themeFillTint="66"/>
          </w:tcPr>
          <w:p w14:paraId="381EF5B8" w14:textId="545B0AE6" w:rsidR="00353043" w:rsidRPr="00B36276" w:rsidRDefault="00353043" w:rsidP="002138E2">
            <w:pPr>
              <w:jc w:val="center"/>
              <w:rPr>
                <w:rFonts w:ascii="Times New Roman" w:hAnsi="Times New Roman"/>
                <w:b/>
                <w:szCs w:val="24"/>
              </w:rPr>
            </w:pPr>
            <w:r w:rsidRPr="00B36276">
              <w:rPr>
                <w:rFonts w:ascii="Times New Roman" w:hAnsi="Times New Roman"/>
                <w:b/>
                <w:szCs w:val="24"/>
              </w:rPr>
              <w:t>MODELING AND SIZING</w:t>
            </w:r>
          </w:p>
          <w:p w14:paraId="6B428DD9" w14:textId="2C6E9A88" w:rsidR="00353043" w:rsidRPr="00B36276" w:rsidRDefault="00353043" w:rsidP="002138E2">
            <w:pPr>
              <w:jc w:val="center"/>
              <w:rPr>
                <w:rFonts w:ascii="Times New Roman" w:hAnsi="Times New Roman"/>
                <w:szCs w:val="24"/>
              </w:rPr>
            </w:pPr>
          </w:p>
        </w:tc>
      </w:tr>
      <w:tr w:rsidR="00353043" w:rsidRPr="001070A4" w14:paraId="44541039" w14:textId="77777777" w:rsidTr="00353043">
        <w:tc>
          <w:tcPr>
            <w:tcW w:w="905"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B9F3357" w14:textId="77777777" w:rsidR="00353043" w:rsidRPr="00BA3E24" w:rsidRDefault="00353043" w:rsidP="00BA3E24">
            <w:pPr>
              <w:pStyle w:val="BodyText"/>
              <w:jc w:val="center"/>
              <w:rPr>
                <w:rFonts w:eastAsiaTheme="minorHAnsi"/>
                <w:b/>
                <w:color w:val="000000"/>
                <w:spacing w:val="0"/>
                <w:szCs w:val="24"/>
              </w:rPr>
            </w:pPr>
          </w:p>
        </w:tc>
        <w:tc>
          <w:tcPr>
            <w:tcW w:w="720" w:type="dxa"/>
            <w:tcBorders>
              <w:top w:val="nil"/>
              <w:left w:val="single" w:sz="4" w:space="0" w:color="auto"/>
              <w:bottom w:val="single" w:sz="4" w:space="0" w:color="auto"/>
              <w:right w:val="single" w:sz="4" w:space="0" w:color="auto"/>
            </w:tcBorders>
            <w:shd w:val="clear" w:color="auto" w:fill="DBE5F1" w:themeFill="accent1" w:themeFillTint="33"/>
          </w:tcPr>
          <w:p w14:paraId="358163B4" w14:textId="77777777" w:rsidR="00353043" w:rsidRPr="00BA3E24" w:rsidRDefault="00353043" w:rsidP="00BA3E24">
            <w:pPr>
              <w:pStyle w:val="BodyText"/>
              <w:jc w:val="center"/>
              <w:rPr>
                <w:rFonts w:eastAsiaTheme="minorHAnsi"/>
                <w:b/>
                <w:color w:val="000000"/>
                <w:spacing w:val="0"/>
                <w:szCs w:val="24"/>
              </w:rPr>
            </w:pPr>
          </w:p>
        </w:tc>
        <w:tc>
          <w:tcPr>
            <w:tcW w:w="7249" w:type="dxa"/>
            <w:tcBorders>
              <w:top w:val="nil"/>
              <w:left w:val="single" w:sz="4" w:space="0" w:color="auto"/>
              <w:bottom w:val="single" w:sz="4" w:space="0" w:color="auto"/>
              <w:right w:val="single" w:sz="4" w:space="0" w:color="auto"/>
            </w:tcBorders>
            <w:shd w:val="clear" w:color="auto" w:fill="DBE5F1" w:themeFill="accent1" w:themeFillTint="33"/>
          </w:tcPr>
          <w:p w14:paraId="3FDAB4BA" w14:textId="5846AF9E" w:rsidR="00353043" w:rsidRPr="00BA3E24" w:rsidRDefault="00353043" w:rsidP="00BA3E24">
            <w:pPr>
              <w:pStyle w:val="BodyText"/>
              <w:jc w:val="center"/>
              <w:rPr>
                <w:rFonts w:eastAsiaTheme="minorHAnsi"/>
                <w:b/>
                <w:color w:val="000000"/>
                <w:spacing w:val="0"/>
                <w:szCs w:val="24"/>
              </w:rPr>
            </w:pPr>
            <w:r w:rsidRPr="00BA3E24">
              <w:rPr>
                <w:rFonts w:eastAsiaTheme="minorHAnsi"/>
                <w:b/>
                <w:color w:val="000000"/>
                <w:spacing w:val="0"/>
                <w:szCs w:val="24"/>
              </w:rPr>
              <w:t>Minimum Requirement #5</w:t>
            </w:r>
            <w:r>
              <w:rPr>
                <w:rFonts w:eastAsiaTheme="minorHAnsi"/>
                <w:b/>
                <w:color w:val="000000"/>
                <w:spacing w:val="0"/>
                <w:szCs w:val="24"/>
              </w:rPr>
              <w:t xml:space="preserve"> (List #1)</w:t>
            </w:r>
          </w:p>
        </w:tc>
      </w:tr>
      <w:tr w:rsidR="00353043" w:rsidRPr="001070A4" w14:paraId="777148AB" w14:textId="77777777" w:rsidTr="00353043">
        <w:tc>
          <w:tcPr>
            <w:tcW w:w="905" w:type="dxa"/>
            <w:tcBorders>
              <w:top w:val="nil"/>
              <w:left w:val="single" w:sz="4" w:space="0" w:color="auto"/>
              <w:bottom w:val="single" w:sz="4" w:space="0" w:color="auto"/>
              <w:right w:val="single" w:sz="4" w:space="0" w:color="auto"/>
            </w:tcBorders>
            <w:shd w:val="clear" w:color="auto" w:fill="auto"/>
            <w:vAlign w:val="center"/>
          </w:tcPr>
          <w:p w14:paraId="59DD1C09" w14:textId="77777777" w:rsidR="00353043" w:rsidRPr="00BA3E24" w:rsidRDefault="00353043" w:rsidP="00BA3E24">
            <w:pPr>
              <w:pStyle w:val="BodyText"/>
              <w:rPr>
                <w:rFonts w:eastAsiaTheme="minorHAnsi"/>
                <w:color w:val="000000"/>
                <w:spacing w:val="0"/>
                <w:szCs w:val="24"/>
              </w:rPr>
            </w:pPr>
          </w:p>
        </w:tc>
        <w:tc>
          <w:tcPr>
            <w:tcW w:w="720" w:type="dxa"/>
            <w:tcBorders>
              <w:top w:val="nil"/>
              <w:left w:val="single" w:sz="4" w:space="0" w:color="auto"/>
              <w:bottom w:val="single" w:sz="4" w:space="0" w:color="auto"/>
              <w:right w:val="single" w:sz="4" w:space="0" w:color="auto"/>
            </w:tcBorders>
            <w:shd w:val="clear" w:color="auto" w:fill="auto"/>
          </w:tcPr>
          <w:p w14:paraId="12897CB5" w14:textId="77777777" w:rsidR="00353043" w:rsidRPr="00BA3E24" w:rsidRDefault="00353043" w:rsidP="00BA3E24">
            <w:pPr>
              <w:pStyle w:val="BodyText"/>
              <w:rPr>
                <w:rFonts w:eastAsiaTheme="minorHAnsi"/>
                <w:color w:val="000000"/>
                <w:spacing w:val="0"/>
                <w:szCs w:val="24"/>
                <w:highlight w:val="yellow"/>
              </w:rPr>
            </w:pPr>
          </w:p>
        </w:tc>
        <w:tc>
          <w:tcPr>
            <w:tcW w:w="7249" w:type="dxa"/>
            <w:tcBorders>
              <w:top w:val="nil"/>
              <w:left w:val="single" w:sz="4" w:space="0" w:color="auto"/>
              <w:bottom w:val="single" w:sz="4" w:space="0" w:color="auto"/>
              <w:right w:val="single" w:sz="4" w:space="0" w:color="auto"/>
            </w:tcBorders>
            <w:shd w:val="clear" w:color="auto" w:fill="auto"/>
          </w:tcPr>
          <w:p w14:paraId="3F81F3C3" w14:textId="3CF9B62A" w:rsidR="00353043" w:rsidRPr="00BA3E24" w:rsidRDefault="00353043" w:rsidP="0082186D">
            <w:pPr>
              <w:pStyle w:val="BodyText"/>
              <w:rPr>
                <w:rFonts w:eastAsiaTheme="minorHAnsi"/>
                <w:color w:val="000000"/>
                <w:spacing w:val="0"/>
                <w:szCs w:val="24"/>
                <w:highlight w:val="yellow"/>
              </w:rPr>
            </w:pPr>
            <w:r w:rsidRPr="00BA3E24">
              <w:rPr>
                <w:rFonts w:eastAsiaTheme="minorHAnsi"/>
                <w:color w:val="000000"/>
                <w:spacing w:val="0"/>
                <w:szCs w:val="24"/>
              </w:rPr>
              <w:t>For compliance with Minimum Requirement #5</w:t>
            </w:r>
            <w:r w:rsidRPr="002E4A63">
              <w:rPr>
                <w:rFonts w:eastAsiaTheme="minorHAnsi"/>
                <w:color w:val="000000"/>
                <w:spacing w:val="0"/>
                <w:szCs w:val="24"/>
              </w:rPr>
              <w:t xml:space="preserve"> (List </w:t>
            </w:r>
            <w:r>
              <w:rPr>
                <w:rFonts w:eastAsiaTheme="minorHAnsi"/>
                <w:color w:val="000000"/>
                <w:spacing w:val="0"/>
                <w:szCs w:val="24"/>
              </w:rPr>
              <w:t>#</w:t>
            </w:r>
            <w:r w:rsidRPr="002E4A63">
              <w:rPr>
                <w:rFonts w:eastAsiaTheme="minorHAnsi"/>
                <w:color w:val="000000"/>
                <w:spacing w:val="0"/>
                <w:szCs w:val="24"/>
              </w:rPr>
              <w:t>1)</w:t>
            </w:r>
            <w:r w:rsidRPr="00BA3E24">
              <w:rPr>
                <w:rFonts w:eastAsiaTheme="minorHAnsi"/>
                <w:color w:val="000000"/>
                <w:spacing w:val="0"/>
                <w:szCs w:val="24"/>
              </w:rPr>
              <w:t>, the rain garden area has a horizontally projected surface area below t</w:t>
            </w:r>
            <w:r>
              <w:rPr>
                <w:rFonts w:eastAsiaTheme="minorHAnsi"/>
                <w:color w:val="000000"/>
                <w:spacing w:val="0"/>
                <w:szCs w:val="24"/>
              </w:rPr>
              <w:t>he overflow which is at least 5%</w:t>
            </w:r>
            <w:r w:rsidRPr="00BA3E24">
              <w:rPr>
                <w:rFonts w:eastAsiaTheme="minorHAnsi"/>
                <w:color w:val="000000"/>
                <w:spacing w:val="0"/>
                <w:szCs w:val="24"/>
              </w:rPr>
              <w:t xml:space="preserve"> of the total impervious surface area draining to it. </w:t>
            </w:r>
            <w:r w:rsidRPr="002B2344">
              <w:rPr>
                <w:rFonts w:eastAsiaTheme="minorHAnsi"/>
                <w:color w:val="000000"/>
                <w:spacing w:val="0"/>
                <w:szCs w:val="24"/>
              </w:rPr>
              <w:t>If lawn/landscape area will also be draining to the rain garden area, the horizontally projected surface area below the overflow is increased by 2% of the lawn/landscape area.</w:t>
            </w:r>
          </w:p>
        </w:tc>
      </w:tr>
      <w:tr w:rsidR="00353043" w:rsidRPr="001070A4" w14:paraId="36786A2A" w14:textId="77777777" w:rsidTr="00353043">
        <w:tc>
          <w:tcPr>
            <w:tcW w:w="905" w:type="dxa"/>
            <w:tcBorders>
              <w:top w:val="nil"/>
              <w:left w:val="single" w:sz="4" w:space="0" w:color="auto"/>
              <w:bottom w:val="single" w:sz="4" w:space="0" w:color="auto"/>
              <w:right w:val="single" w:sz="4" w:space="0" w:color="auto"/>
            </w:tcBorders>
            <w:shd w:val="clear" w:color="auto" w:fill="auto"/>
            <w:vAlign w:val="center"/>
          </w:tcPr>
          <w:p w14:paraId="73F2E936" w14:textId="77777777" w:rsidR="00353043" w:rsidRPr="001070A4" w:rsidRDefault="00353043">
            <w:pPr>
              <w:pStyle w:val="BodyText"/>
              <w:rPr>
                <w:rFonts w:eastAsiaTheme="minorHAnsi"/>
                <w:color w:val="000000"/>
                <w:spacing w:val="0"/>
                <w:szCs w:val="24"/>
              </w:rPr>
            </w:pPr>
          </w:p>
        </w:tc>
        <w:tc>
          <w:tcPr>
            <w:tcW w:w="720" w:type="dxa"/>
            <w:tcBorders>
              <w:top w:val="nil"/>
              <w:left w:val="single" w:sz="4" w:space="0" w:color="auto"/>
              <w:bottom w:val="single" w:sz="4" w:space="0" w:color="auto"/>
              <w:right w:val="single" w:sz="4" w:space="0" w:color="auto"/>
            </w:tcBorders>
            <w:shd w:val="clear" w:color="auto" w:fill="auto"/>
          </w:tcPr>
          <w:p w14:paraId="48E9AEA8" w14:textId="77777777" w:rsidR="00353043" w:rsidRPr="00182264" w:rsidRDefault="00353043">
            <w:pPr>
              <w:pStyle w:val="BodyText"/>
              <w:rPr>
                <w:rFonts w:eastAsiaTheme="minorHAnsi"/>
                <w:color w:val="000000"/>
                <w:spacing w:val="0"/>
                <w:szCs w:val="24"/>
                <w:highlight w:val="yellow"/>
              </w:rPr>
            </w:pPr>
          </w:p>
        </w:tc>
        <w:tc>
          <w:tcPr>
            <w:tcW w:w="7249" w:type="dxa"/>
            <w:tcBorders>
              <w:top w:val="nil"/>
              <w:left w:val="single" w:sz="4" w:space="0" w:color="auto"/>
              <w:bottom w:val="single" w:sz="4" w:space="0" w:color="auto"/>
              <w:right w:val="single" w:sz="4" w:space="0" w:color="auto"/>
            </w:tcBorders>
            <w:shd w:val="clear" w:color="auto" w:fill="auto"/>
          </w:tcPr>
          <w:p w14:paraId="47DE4E8E" w14:textId="69BEEDB9" w:rsidR="00353043" w:rsidRPr="000F28E3" w:rsidRDefault="00353043" w:rsidP="008E53F0">
            <w:pPr>
              <w:pStyle w:val="BodyText"/>
              <w:rPr>
                <w:rFonts w:eastAsiaTheme="minorHAnsi"/>
                <w:color w:val="000000"/>
                <w:spacing w:val="0"/>
                <w:szCs w:val="24"/>
              </w:rPr>
            </w:pPr>
            <w:r w:rsidRPr="000F28E3">
              <w:rPr>
                <w:rFonts w:eastAsiaTheme="minorHAnsi"/>
                <w:color w:val="000000"/>
                <w:spacing w:val="0"/>
                <w:szCs w:val="24"/>
              </w:rPr>
              <w:t xml:space="preserve">The maximum impervious drainage area routed to a rain garden does not exceed twice the area for which it is sized, or 5,000 square feet. </w:t>
            </w:r>
          </w:p>
        </w:tc>
      </w:tr>
      <w:tr w:rsidR="00353043" w:rsidRPr="001070A4" w14:paraId="2B19EACB" w14:textId="77777777" w:rsidTr="00353043">
        <w:tc>
          <w:tcPr>
            <w:tcW w:w="905" w:type="dxa"/>
            <w:tcBorders>
              <w:top w:val="nil"/>
              <w:left w:val="single" w:sz="4" w:space="0" w:color="auto"/>
              <w:bottom w:val="single" w:sz="4" w:space="0" w:color="auto"/>
              <w:right w:val="single" w:sz="4" w:space="0" w:color="auto"/>
            </w:tcBorders>
            <w:shd w:val="clear" w:color="auto" w:fill="auto"/>
            <w:vAlign w:val="center"/>
          </w:tcPr>
          <w:p w14:paraId="004CF755" w14:textId="77777777" w:rsidR="00353043" w:rsidRPr="001070A4" w:rsidRDefault="00353043">
            <w:pPr>
              <w:pStyle w:val="BodyText"/>
              <w:rPr>
                <w:rFonts w:eastAsiaTheme="minorHAnsi"/>
                <w:color w:val="000000"/>
                <w:spacing w:val="0"/>
                <w:szCs w:val="24"/>
              </w:rPr>
            </w:pPr>
          </w:p>
        </w:tc>
        <w:tc>
          <w:tcPr>
            <w:tcW w:w="720" w:type="dxa"/>
            <w:tcBorders>
              <w:top w:val="nil"/>
              <w:left w:val="single" w:sz="4" w:space="0" w:color="auto"/>
              <w:bottom w:val="single" w:sz="4" w:space="0" w:color="auto"/>
              <w:right w:val="single" w:sz="4" w:space="0" w:color="auto"/>
            </w:tcBorders>
            <w:shd w:val="clear" w:color="auto" w:fill="auto"/>
          </w:tcPr>
          <w:p w14:paraId="23B93386" w14:textId="77777777" w:rsidR="00353043" w:rsidRPr="00182264" w:rsidRDefault="00353043">
            <w:pPr>
              <w:pStyle w:val="BodyText"/>
              <w:rPr>
                <w:rFonts w:eastAsiaTheme="minorHAnsi"/>
                <w:color w:val="000000"/>
                <w:spacing w:val="0"/>
                <w:szCs w:val="24"/>
                <w:highlight w:val="yellow"/>
              </w:rPr>
            </w:pPr>
          </w:p>
        </w:tc>
        <w:tc>
          <w:tcPr>
            <w:tcW w:w="7249" w:type="dxa"/>
            <w:tcBorders>
              <w:top w:val="nil"/>
              <w:left w:val="single" w:sz="4" w:space="0" w:color="auto"/>
              <w:bottom w:val="single" w:sz="4" w:space="0" w:color="auto"/>
              <w:right w:val="single" w:sz="4" w:space="0" w:color="auto"/>
            </w:tcBorders>
            <w:shd w:val="clear" w:color="auto" w:fill="auto"/>
          </w:tcPr>
          <w:p w14:paraId="12FA65A3" w14:textId="61E31029" w:rsidR="00353043" w:rsidRPr="00CF0422" w:rsidRDefault="00353043" w:rsidP="00FA67B0">
            <w:pPr>
              <w:pStyle w:val="BodyText"/>
              <w:rPr>
                <w:rFonts w:eastAsiaTheme="minorHAnsi"/>
                <w:color w:val="000000"/>
                <w:spacing w:val="0"/>
                <w:szCs w:val="24"/>
              </w:rPr>
            </w:pPr>
            <w:r w:rsidRPr="00CF0422">
              <w:rPr>
                <w:rFonts w:eastAsiaTheme="minorHAnsi"/>
                <w:color w:val="000000"/>
                <w:spacing w:val="0"/>
                <w:szCs w:val="24"/>
              </w:rPr>
              <w:t>No onsite stormwater management credit is given for runoff from areas beyond the design area.</w:t>
            </w:r>
          </w:p>
        </w:tc>
      </w:tr>
      <w:tr w:rsidR="00353043" w:rsidRPr="001070A4" w14:paraId="66570760" w14:textId="77777777" w:rsidTr="00353043">
        <w:tc>
          <w:tcPr>
            <w:tcW w:w="905" w:type="dxa"/>
            <w:tcBorders>
              <w:top w:val="nil"/>
              <w:left w:val="single" w:sz="4" w:space="0" w:color="auto"/>
              <w:bottom w:val="single" w:sz="4" w:space="0" w:color="auto"/>
              <w:right w:val="single" w:sz="4" w:space="0" w:color="auto"/>
            </w:tcBorders>
            <w:shd w:val="clear" w:color="auto" w:fill="auto"/>
            <w:vAlign w:val="center"/>
          </w:tcPr>
          <w:p w14:paraId="38236418" w14:textId="77777777" w:rsidR="00353043" w:rsidRPr="001070A4" w:rsidRDefault="00353043">
            <w:pPr>
              <w:pStyle w:val="BodyText"/>
              <w:rPr>
                <w:rFonts w:eastAsiaTheme="minorHAnsi"/>
                <w:color w:val="000000"/>
                <w:spacing w:val="0"/>
                <w:szCs w:val="24"/>
              </w:rPr>
            </w:pPr>
          </w:p>
        </w:tc>
        <w:tc>
          <w:tcPr>
            <w:tcW w:w="720" w:type="dxa"/>
            <w:tcBorders>
              <w:top w:val="nil"/>
              <w:left w:val="single" w:sz="4" w:space="0" w:color="auto"/>
              <w:bottom w:val="single" w:sz="4" w:space="0" w:color="auto"/>
              <w:right w:val="single" w:sz="4" w:space="0" w:color="auto"/>
            </w:tcBorders>
            <w:shd w:val="clear" w:color="auto" w:fill="auto"/>
          </w:tcPr>
          <w:p w14:paraId="40C3B3E7" w14:textId="77777777" w:rsidR="00353043" w:rsidRPr="00182264" w:rsidRDefault="00353043">
            <w:pPr>
              <w:pStyle w:val="BodyText"/>
              <w:rPr>
                <w:rFonts w:eastAsiaTheme="minorHAnsi"/>
                <w:color w:val="000000"/>
                <w:spacing w:val="0"/>
                <w:szCs w:val="24"/>
                <w:highlight w:val="yellow"/>
              </w:rPr>
            </w:pPr>
          </w:p>
        </w:tc>
        <w:tc>
          <w:tcPr>
            <w:tcW w:w="7249" w:type="dxa"/>
            <w:tcBorders>
              <w:top w:val="nil"/>
              <w:left w:val="single" w:sz="4" w:space="0" w:color="auto"/>
              <w:bottom w:val="single" w:sz="4" w:space="0" w:color="auto"/>
              <w:right w:val="single" w:sz="4" w:space="0" w:color="auto"/>
            </w:tcBorders>
            <w:shd w:val="clear" w:color="auto" w:fill="auto"/>
          </w:tcPr>
          <w:p w14:paraId="2ED96DD3" w14:textId="729B4D12" w:rsidR="00353043" w:rsidRPr="00BA3E24" w:rsidRDefault="00353043" w:rsidP="00BA3E24">
            <w:pPr>
              <w:pStyle w:val="BodyText"/>
              <w:rPr>
                <w:rFonts w:eastAsiaTheme="minorHAnsi"/>
                <w:color w:val="000000"/>
              </w:rPr>
            </w:pPr>
            <w:r w:rsidRPr="00BA3E24">
              <w:rPr>
                <w:rFonts w:eastAsiaTheme="minorHAnsi"/>
                <w:color w:val="000000"/>
                <w:spacing w:val="0"/>
                <w:szCs w:val="24"/>
              </w:rPr>
              <w:t xml:space="preserve">Additional runoff routed to a rain garden </w:t>
            </w:r>
            <w:r>
              <w:rPr>
                <w:rFonts w:eastAsiaTheme="minorHAnsi"/>
                <w:color w:val="000000"/>
                <w:spacing w:val="0"/>
                <w:szCs w:val="24"/>
              </w:rPr>
              <w:t>is</w:t>
            </w:r>
            <w:r w:rsidRPr="00BA3E24">
              <w:rPr>
                <w:rFonts w:eastAsiaTheme="minorHAnsi"/>
                <w:color w:val="000000"/>
                <w:spacing w:val="0"/>
                <w:szCs w:val="24"/>
              </w:rPr>
              <w:t xml:space="preserve"> clearly noted on submitted plans.</w:t>
            </w:r>
          </w:p>
        </w:tc>
      </w:tr>
      <w:tr w:rsidR="00353043" w:rsidRPr="00B36276" w14:paraId="470C1C5C" w14:textId="77777777" w:rsidTr="00353043">
        <w:tc>
          <w:tcPr>
            <w:tcW w:w="905" w:type="dxa"/>
            <w:shd w:val="clear" w:color="auto" w:fill="B8CCE4" w:themeFill="accent1" w:themeFillTint="66"/>
            <w:vAlign w:val="center"/>
          </w:tcPr>
          <w:p w14:paraId="1A198273" w14:textId="77777777" w:rsidR="00353043" w:rsidRPr="00B36276" w:rsidRDefault="00353043" w:rsidP="00B325FF">
            <w:pPr>
              <w:jc w:val="center"/>
              <w:rPr>
                <w:rFonts w:ascii="Times New Roman" w:hAnsi="Times New Roman"/>
                <w:b/>
                <w:szCs w:val="24"/>
              </w:rPr>
            </w:pPr>
          </w:p>
        </w:tc>
        <w:tc>
          <w:tcPr>
            <w:tcW w:w="720" w:type="dxa"/>
            <w:shd w:val="clear" w:color="auto" w:fill="B8CCE4" w:themeFill="accent1" w:themeFillTint="66"/>
          </w:tcPr>
          <w:p w14:paraId="5FAE45B9" w14:textId="77777777" w:rsidR="00353043" w:rsidRPr="00B36276" w:rsidRDefault="00353043" w:rsidP="00B325FF">
            <w:pPr>
              <w:jc w:val="center"/>
              <w:rPr>
                <w:rFonts w:ascii="Times New Roman" w:hAnsi="Times New Roman"/>
                <w:b/>
                <w:spacing w:val="-2"/>
                <w:szCs w:val="24"/>
              </w:rPr>
            </w:pPr>
          </w:p>
        </w:tc>
        <w:tc>
          <w:tcPr>
            <w:tcW w:w="7249" w:type="dxa"/>
            <w:shd w:val="clear" w:color="auto" w:fill="B8CCE4" w:themeFill="accent1" w:themeFillTint="66"/>
          </w:tcPr>
          <w:p w14:paraId="1AF04EC6" w14:textId="64AEC288" w:rsidR="00353043" w:rsidRPr="00B36276" w:rsidRDefault="00353043" w:rsidP="00B325FF">
            <w:pPr>
              <w:jc w:val="center"/>
              <w:rPr>
                <w:rFonts w:ascii="Times New Roman" w:hAnsi="Times New Roman"/>
                <w:b/>
                <w:szCs w:val="24"/>
              </w:rPr>
            </w:pPr>
            <w:r w:rsidRPr="00B36276">
              <w:rPr>
                <w:rFonts w:ascii="Times New Roman" w:hAnsi="Times New Roman"/>
                <w:b/>
                <w:szCs w:val="24"/>
              </w:rPr>
              <w:t xml:space="preserve">DESIGN CRITERIA </w:t>
            </w:r>
          </w:p>
          <w:p w14:paraId="3BB5C324" w14:textId="7405C07A" w:rsidR="00353043" w:rsidRPr="00B36276" w:rsidRDefault="00353043" w:rsidP="00B325FF">
            <w:pPr>
              <w:jc w:val="center"/>
              <w:rPr>
                <w:rFonts w:ascii="Times New Roman" w:hAnsi="Times New Roman"/>
                <w:szCs w:val="24"/>
              </w:rPr>
            </w:pPr>
          </w:p>
        </w:tc>
      </w:tr>
      <w:tr w:rsidR="00353043" w:rsidRPr="00B36276" w14:paraId="2ABAB4D9" w14:textId="77777777" w:rsidTr="00353043">
        <w:tc>
          <w:tcPr>
            <w:tcW w:w="905" w:type="dxa"/>
            <w:shd w:val="clear" w:color="auto" w:fill="DBE5F1" w:themeFill="accent1" w:themeFillTint="33"/>
            <w:vAlign w:val="center"/>
          </w:tcPr>
          <w:p w14:paraId="4D19E8ED"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7609A9AE"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7E2B4A18" w14:textId="3A34CBB1" w:rsidR="00353043" w:rsidRDefault="00353043" w:rsidP="00B325FF">
            <w:pPr>
              <w:autoSpaceDE w:val="0"/>
              <w:autoSpaceDN w:val="0"/>
              <w:adjustRightInd w:val="0"/>
              <w:jc w:val="center"/>
              <w:rPr>
                <w:rFonts w:ascii="Times New Roman" w:hAnsi="Times New Roman"/>
                <w:b/>
                <w:szCs w:val="24"/>
              </w:rPr>
            </w:pPr>
            <w:r w:rsidRPr="00B36276">
              <w:rPr>
                <w:rFonts w:ascii="Times New Roman" w:hAnsi="Times New Roman"/>
                <w:b/>
                <w:szCs w:val="24"/>
              </w:rPr>
              <w:t>Setbacks and Site Constraints</w:t>
            </w:r>
          </w:p>
          <w:p w14:paraId="6BBF7364" w14:textId="11B7AA81" w:rsidR="00353043" w:rsidRPr="00B36276" w:rsidRDefault="00353043">
            <w:pPr>
              <w:autoSpaceDE w:val="0"/>
              <w:autoSpaceDN w:val="0"/>
              <w:adjustRightInd w:val="0"/>
              <w:jc w:val="center"/>
              <w:rPr>
                <w:rFonts w:ascii="Times New Roman" w:eastAsiaTheme="minorHAnsi" w:hAnsi="Times New Roman"/>
                <w:color w:val="000000"/>
                <w:spacing w:val="0"/>
                <w:szCs w:val="24"/>
              </w:rPr>
            </w:pPr>
            <w:r w:rsidRPr="004C1AD6">
              <w:rPr>
                <w:rFonts w:ascii="Times New Roman" w:hAnsi="Times New Roman"/>
                <w:spacing w:val="0"/>
              </w:rPr>
              <w:t xml:space="preserve">Note: setback distances are measured from the bottom edge of the </w:t>
            </w:r>
            <w:r>
              <w:rPr>
                <w:rFonts w:ascii="Times New Roman" w:hAnsi="Times New Roman"/>
                <w:spacing w:val="0"/>
              </w:rPr>
              <w:t>rain garden footprint.</w:t>
            </w:r>
          </w:p>
        </w:tc>
      </w:tr>
      <w:tr w:rsidR="00353043" w:rsidRPr="00B36276" w14:paraId="321ADE66" w14:textId="77777777" w:rsidTr="00353043">
        <w:tc>
          <w:tcPr>
            <w:tcW w:w="905" w:type="dxa"/>
            <w:shd w:val="clear" w:color="auto" w:fill="auto"/>
            <w:vAlign w:val="center"/>
          </w:tcPr>
          <w:p w14:paraId="4F4BF433"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2FE41FD2"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5DA58637" w14:textId="40EA9B13" w:rsidR="00353043" w:rsidRPr="000F28E3" w:rsidRDefault="00353043" w:rsidP="00722E06">
            <w:pPr>
              <w:autoSpaceDE w:val="0"/>
              <w:autoSpaceDN w:val="0"/>
              <w:adjustRightInd w:val="0"/>
              <w:rPr>
                <w:rFonts w:ascii="Times New Roman" w:eastAsiaTheme="minorHAnsi" w:hAnsi="Times New Roman"/>
                <w:color w:val="000000"/>
                <w:spacing w:val="0"/>
                <w:szCs w:val="24"/>
              </w:rPr>
            </w:pPr>
            <w:r w:rsidRPr="000F28E3">
              <w:rPr>
                <w:rFonts w:ascii="Times New Roman" w:eastAsiaTheme="minorHAnsi" w:hAnsi="Times New Roman"/>
                <w:color w:val="000000"/>
                <w:spacing w:val="0"/>
                <w:szCs w:val="24"/>
              </w:rPr>
              <w:t>All rain garden open water maximum surface elevations are at least 1 foot below the lowest floor elevation of any structures within 25 feet.</w:t>
            </w:r>
          </w:p>
        </w:tc>
      </w:tr>
      <w:tr w:rsidR="00353043" w:rsidRPr="00B36276" w14:paraId="0A10020B" w14:textId="77777777" w:rsidTr="00353043">
        <w:tc>
          <w:tcPr>
            <w:tcW w:w="905" w:type="dxa"/>
            <w:shd w:val="clear" w:color="auto" w:fill="auto"/>
            <w:vAlign w:val="center"/>
          </w:tcPr>
          <w:p w14:paraId="21DB2C6B"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7043C47C"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72D5AB0D" w14:textId="3449139B" w:rsidR="00353043" w:rsidRPr="000F28E3" w:rsidRDefault="00353043" w:rsidP="00492654">
            <w:pPr>
              <w:autoSpaceDE w:val="0"/>
              <w:autoSpaceDN w:val="0"/>
              <w:adjustRightInd w:val="0"/>
              <w:rPr>
                <w:rFonts w:ascii="Times New Roman" w:eastAsiaTheme="minorHAnsi" w:hAnsi="Times New Roman"/>
                <w:color w:val="000000"/>
                <w:spacing w:val="0"/>
                <w:szCs w:val="24"/>
              </w:rPr>
            </w:pPr>
            <w:r w:rsidRPr="000F28E3">
              <w:rPr>
                <w:rFonts w:ascii="Times New Roman" w:eastAsiaTheme="minorHAnsi" w:hAnsi="Times New Roman"/>
                <w:color w:val="000000"/>
                <w:spacing w:val="0"/>
                <w:szCs w:val="24"/>
              </w:rPr>
              <w:t>All rain gardens are a minimum of 10 feet away from any structure or property line, unless approved by the County.</w:t>
            </w:r>
          </w:p>
        </w:tc>
      </w:tr>
      <w:tr w:rsidR="00353043" w:rsidRPr="00B36276" w14:paraId="04E25E6A" w14:textId="77777777" w:rsidTr="00353043">
        <w:tc>
          <w:tcPr>
            <w:tcW w:w="905" w:type="dxa"/>
            <w:shd w:val="clear" w:color="auto" w:fill="auto"/>
            <w:vAlign w:val="center"/>
          </w:tcPr>
          <w:p w14:paraId="3D4D7A8D"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6063554D"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5DCC6242" w14:textId="39BEEE68" w:rsidR="00353043" w:rsidRPr="000061C9" w:rsidRDefault="00353043" w:rsidP="008D4C9C">
            <w:pPr>
              <w:autoSpaceDE w:val="0"/>
              <w:autoSpaceDN w:val="0"/>
              <w:adjustRightInd w:val="0"/>
              <w:rPr>
                <w:rFonts w:ascii="Times New Roman" w:eastAsiaTheme="minorHAnsi" w:hAnsi="Times New Roman"/>
                <w:color w:val="000000"/>
                <w:spacing w:val="0"/>
                <w:szCs w:val="24"/>
              </w:rPr>
            </w:pPr>
            <w:r w:rsidRPr="000061C9">
              <w:rPr>
                <w:rFonts w:ascii="Times New Roman" w:eastAsiaTheme="minorHAnsi" w:hAnsi="Times New Roman"/>
                <w:color w:val="000000"/>
                <w:spacing w:val="0"/>
                <w:szCs w:val="24"/>
              </w:rPr>
              <w:t xml:space="preserve">All rain gardens are setback at least 50 feet from top of slopes steeper than 20% and greater than 10 feet high. </w:t>
            </w:r>
          </w:p>
        </w:tc>
      </w:tr>
      <w:tr w:rsidR="00353043" w:rsidRPr="00B36276" w14:paraId="7271A7EB" w14:textId="77777777" w:rsidTr="00353043">
        <w:tc>
          <w:tcPr>
            <w:tcW w:w="905" w:type="dxa"/>
            <w:shd w:val="clear" w:color="auto" w:fill="auto"/>
            <w:vAlign w:val="center"/>
          </w:tcPr>
          <w:p w14:paraId="0B4AC987"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4F220906"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67C101DF" w14:textId="160C0CA1" w:rsidR="00353043" w:rsidRPr="000F28E3" w:rsidRDefault="00353043" w:rsidP="00B325FF">
            <w:pPr>
              <w:autoSpaceDE w:val="0"/>
              <w:autoSpaceDN w:val="0"/>
              <w:adjustRightInd w:val="0"/>
              <w:rPr>
                <w:rFonts w:ascii="Times New Roman" w:eastAsiaTheme="minorHAnsi" w:hAnsi="Times New Roman"/>
                <w:color w:val="000000"/>
                <w:spacing w:val="0"/>
                <w:szCs w:val="24"/>
              </w:rPr>
            </w:pPr>
            <w:r w:rsidRPr="000F28E3">
              <w:rPr>
                <w:rFonts w:ascii="Times New Roman" w:eastAsiaTheme="minorHAnsi" w:hAnsi="Times New Roman"/>
                <w:color w:val="000000"/>
                <w:spacing w:val="0"/>
                <w:szCs w:val="24"/>
              </w:rPr>
              <w:t xml:space="preserve">All rain gardens are a minimum of 5 feet from septic tanks and distribution boxes. </w:t>
            </w:r>
          </w:p>
        </w:tc>
      </w:tr>
      <w:tr w:rsidR="00353043" w:rsidRPr="00B36276" w14:paraId="127DDF9E" w14:textId="77777777" w:rsidTr="00353043">
        <w:tc>
          <w:tcPr>
            <w:tcW w:w="905" w:type="dxa"/>
            <w:shd w:val="clear" w:color="auto" w:fill="auto"/>
            <w:vAlign w:val="center"/>
          </w:tcPr>
          <w:p w14:paraId="4F6D8533"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379BCCAB"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6F079F79" w14:textId="53B96EA1" w:rsidR="00353043" w:rsidRPr="000F28E3" w:rsidRDefault="00353043" w:rsidP="005E3F2D">
            <w:pPr>
              <w:autoSpaceDE w:val="0"/>
              <w:autoSpaceDN w:val="0"/>
              <w:adjustRightInd w:val="0"/>
              <w:rPr>
                <w:rFonts w:ascii="Times New Roman" w:eastAsiaTheme="minorHAnsi" w:hAnsi="Times New Roman"/>
                <w:color w:val="000000"/>
                <w:spacing w:val="0"/>
                <w:szCs w:val="24"/>
              </w:rPr>
            </w:pPr>
            <w:r w:rsidRPr="000F28E3">
              <w:rPr>
                <w:rFonts w:ascii="Times New Roman" w:hAnsi="Times New Roman"/>
                <w:szCs w:val="24"/>
              </w:rPr>
              <w:t>Edge of the design water surface</w:t>
            </w:r>
            <w:r w:rsidRPr="000F28E3" w:rsidDel="006A4A2D">
              <w:rPr>
                <w:rFonts w:ascii="Times New Roman" w:hAnsi="Times New Roman"/>
                <w:szCs w:val="24"/>
              </w:rPr>
              <w:t xml:space="preserve"> </w:t>
            </w:r>
            <w:r w:rsidRPr="000F28E3">
              <w:rPr>
                <w:rFonts w:ascii="Times New Roman" w:hAnsi="Times New Roman"/>
                <w:szCs w:val="24"/>
              </w:rPr>
              <w:t>is a minimum of 30 feet upgradient/10 feet downgradient of the drainfield primary and reserve areas.</w:t>
            </w:r>
            <w:r w:rsidRPr="000F28E3">
              <w:t xml:space="preserve"> </w:t>
            </w:r>
            <w:r w:rsidRPr="000F28E3">
              <w:rPr>
                <w:rFonts w:ascii="Times New Roman" w:hAnsi="Times New Roman"/>
                <w:szCs w:val="24"/>
              </w:rPr>
              <w:t>This requirement can be waived if site topography will clearly prohibit flows from intersecting the drainfield or where site conditions (soil permeability, distance between systems, etc.) indicate that this is unnecessary.</w:t>
            </w:r>
          </w:p>
        </w:tc>
      </w:tr>
      <w:tr w:rsidR="00353043" w:rsidRPr="00B36276" w14:paraId="7CB1ECBE" w14:textId="77777777" w:rsidTr="00353043">
        <w:tc>
          <w:tcPr>
            <w:tcW w:w="905" w:type="dxa"/>
            <w:tcBorders>
              <w:top w:val="nil"/>
            </w:tcBorders>
            <w:shd w:val="clear" w:color="auto" w:fill="auto"/>
            <w:vAlign w:val="center"/>
          </w:tcPr>
          <w:p w14:paraId="773EADB7" w14:textId="77777777" w:rsidR="00353043" w:rsidRPr="00B36276" w:rsidRDefault="00353043" w:rsidP="000179B6">
            <w:pPr>
              <w:jc w:val="center"/>
              <w:rPr>
                <w:rFonts w:ascii="Times New Roman" w:hAnsi="Times New Roman"/>
                <w:b/>
                <w:szCs w:val="24"/>
              </w:rPr>
            </w:pPr>
          </w:p>
        </w:tc>
        <w:tc>
          <w:tcPr>
            <w:tcW w:w="720" w:type="dxa"/>
            <w:tcBorders>
              <w:top w:val="nil"/>
            </w:tcBorders>
            <w:shd w:val="clear" w:color="auto" w:fill="auto"/>
          </w:tcPr>
          <w:p w14:paraId="3A9B3A38" w14:textId="77777777" w:rsidR="00353043" w:rsidRPr="00B36276" w:rsidRDefault="00353043" w:rsidP="000179B6">
            <w:pPr>
              <w:jc w:val="center"/>
              <w:rPr>
                <w:rFonts w:ascii="Times New Roman" w:hAnsi="Times New Roman"/>
                <w:b/>
                <w:spacing w:val="-2"/>
                <w:szCs w:val="24"/>
              </w:rPr>
            </w:pPr>
          </w:p>
        </w:tc>
        <w:tc>
          <w:tcPr>
            <w:tcW w:w="7249" w:type="dxa"/>
            <w:tcBorders>
              <w:top w:val="nil"/>
            </w:tcBorders>
            <w:shd w:val="clear" w:color="auto" w:fill="auto"/>
          </w:tcPr>
          <w:p w14:paraId="7015502E" w14:textId="77777777" w:rsidR="00353043" w:rsidRPr="000F28E3" w:rsidRDefault="00353043" w:rsidP="000179B6">
            <w:pPr>
              <w:autoSpaceDE w:val="0"/>
              <w:autoSpaceDN w:val="0"/>
              <w:adjustRightInd w:val="0"/>
              <w:rPr>
                <w:rFonts w:ascii="Times New Roman" w:eastAsiaTheme="minorHAnsi" w:hAnsi="Times New Roman"/>
                <w:color w:val="000000"/>
                <w:spacing w:val="0"/>
                <w:szCs w:val="24"/>
              </w:rPr>
            </w:pPr>
            <w:r w:rsidRPr="000F28E3">
              <w:rPr>
                <w:rFonts w:ascii="Times New Roman" w:eastAsiaTheme="minorHAnsi" w:hAnsi="Times New Roman"/>
                <w:color w:val="000000"/>
                <w:spacing w:val="0"/>
                <w:szCs w:val="24"/>
              </w:rPr>
              <w:t xml:space="preserve">Rain gardens are setback at least 100 feet from drinking water wells and springs used for drinking water supplies. </w:t>
            </w:r>
          </w:p>
        </w:tc>
      </w:tr>
      <w:tr w:rsidR="00353043" w:rsidRPr="00B36276" w14:paraId="766B7759" w14:textId="77777777" w:rsidTr="00353043">
        <w:tc>
          <w:tcPr>
            <w:tcW w:w="905" w:type="dxa"/>
            <w:tcBorders>
              <w:top w:val="nil"/>
              <w:left w:val="single" w:sz="4" w:space="0" w:color="auto"/>
              <w:bottom w:val="single" w:sz="4" w:space="0" w:color="auto"/>
              <w:right w:val="single" w:sz="4" w:space="0" w:color="auto"/>
            </w:tcBorders>
            <w:shd w:val="clear" w:color="auto" w:fill="auto"/>
            <w:vAlign w:val="center"/>
          </w:tcPr>
          <w:p w14:paraId="78DF86DB" w14:textId="77777777" w:rsidR="00353043" w:rsidRPr="00B36276" w:rsidRDefault="00353043" w:rsidP="000179B6">
            <w:pPr>
              <w:jc w:val="center"/>
              <w:rPr>
                <w:rFonts w:ascii="Times New Roman" w:hAnsi="Times New Roman"/>
                <w:b/>
                <w:szCs w:val="24"/>
              </w:rPr>
            </w:pPr>
          </w:p>
        </w:tc>
        <w:tc>
          <w:tcPr>
            <w:tcW w:w="720" w:type="dxa"/>
            <w:tcBorders>
              <w:top w:val="nil"/>
              <w:left w:val="single" w:sz="4" w:space="0" w:color="auto"/>
              <w:bottom w:val="single" w:sz="4" w:space="0" w:color="auto"/>
              <w:right w:val="single" w:sz="4" w:space="0" w:color="auto"/>
            </w:tcBorders>
            <w:shd w:val="clear" w:color="auto" w:fill="auto"/>
          </w:tcPr>
          <w:p w14:paraId="32457D5D" w14:textId="77777777" w:rsidR="00353043" w:rsidRPr="00B36276" w:rsidRDefault="00353043" w:rsidP="000179B6">
            <w:pPr>
              <w:jc w:val="center"/>
              <w:rPr>
                <w:rFonts w:ascii="Times New Roman" w:hAnsi="Times New Roman"/>
                <w:b/>
                <w:spacing w:val="-2"/>
                <w:szCs w:val="24"/>
              </w:rPr>
            </w:pPr>
          </w:p>
        </w:tc>
        <w:tc>
          <w:tcPr>
            <w:tcW w:w="7249" w:type="dxa"/>
            <w:tcBorders>
              <w:top w:val="nil"/>
              <w:left w:val="single" w:sz="4" w:space="0" w:color="auto"/>
              <w:bottom w:val="single" w:sz="4" w:space="0" w:color="auto"/>
              <w:right w:val="single" w:sz="4" w:space="0" w:color="auto"/>
            </w:tcBorders>
            <w:shd w:val="clear" w:color="auto" w:fill="auto"/>
          </w:tcPr>
          <w:p w14:paraId="2EE731BA" w14:textId="2DD56D09" w:rsidR="00353043" w:rsidRPr="000F28E3" w:rsidRDefault="00353043" w:rsidP="00353043">
            <w:pPr>
              <w:autoSpaceDE w:val="0"/>
              <w:autoSpaceDN w:val="0"/>
              <w:adjustRightInd w:val="0"/>
              <w:rPr>
                <w:rFonts w:ascii="Times New Roman" w:eastAsiaTheme="minorHAnsi" w:hAnsi="Times New Roman"/>
                <w:color w:val="000000"/>
                <w:spacing w:val="0"/>
                <w:szCs w:val="24"/>
              </w:rPr>
            </w:pPr>
            <w:r w:rsidRPr="000F28E3">
              <w:rPr>
                <w:rFonts w:ascii="Times New Roman" w:eastAsiaTheme="minorHAnsi" w:hAnsi="Times New Roman"/>
                <w:color w:val="000000"/>
                <w:spacing w:val="0"/>
                <w:szCs w:val="24"/>
              </w:rPr>
              <w:t>Rain gardens are setback at least 300 feet from an erosion hazard or landslide hazard area.</w:t>
            </w:r>
          </w:p>
        </w:tc>
      </w:tr>
      <w:tr w:rsidR="00353043" w:rsidRPr="00B36276" w14:paraId="5BA65855" w14:textId="77777777" w:rsidTr="00353043">
        <w:tc>
          <w:tcPr>
            <w:tcW w:w="905" w:type="dxa"/>
            <w:shd w:val="clear" w:color="auto" w:fill="auto"/>
            <w:vAlign w:val="center"/>
          </w:tcPr>
          <w:p w14:paraId="71746D28"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1A8C92DE"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1DEB0187" w14:textId="43DB07BE" w:rsidR="00353043" w:rsidRPr="000F28E3" w:rsidRDefault="00353043" w:rsidP="00DB402D">
            <w:pPr>
              <w:autoSpaceDE w:val="0"/>
              <w:autoSpaceDN w:val="0"/>
              <w:adjustRightInd w:val="0"/>
              <w:rPr>
                <w:rFonts w:ascii="Times New Roman" w:hAnsi="Times New Roman"/>
                <w:b/>
                <w:szCs w:val="24"/>
              </w:rPr>
            </w:pPr>
            <w:r w:rsidRPr="000F28E3">
              <w:rPr>
                <w:rFonts w:ascii="Times New Roman" w:eastAsiaTheme="minorHAnsi" w:hAnsi="Times New Roman"/>
                <w:color w:val="000000"/>
                <w:spacing w:val="0"/>
                <w:szCs w:val="24"/>
              </w:rPr>
              <w:t>All rain gardens have at least 1 foot of vertical clearance from the lowest elevation of the rain garden soil (or any underlying gravel layer) to the seasonal high groundwater elevation or other impermeable layer.</w:t>
            </w:r>
          </w:p>
        </w:tc>
      </w:tr>
      <w:tr w:rsidR="00353043" w:rsidRPr="00B36276" w14:paraId="1A210501" w14:textId="77777777" w:rsidTr="00353043">
        <w:tc>
          <w:tcPr>
            <w:tcW w:w="905" w:type="dxa"/>
            <w:shd w:val="clear" w:color="auto" w:fill="auto"/>
            <w:vAlign w:val="center"/>
          </w:tcPr>
          <w:p w14:paraId="6EB2F128"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61DA8ECE"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18A557AB" w14:textId="4F4CD32C" w:rsidR="00353043" w:rsidRPr="000F28E3" w:rsidRDefault="00353043" w:rsidP="00B325FF">
            <w:pPr>
              <w:autoSpaceDE w:val="0"/>
              <w:autoSpaceDN w:val="0"/>
              <w:adjustRightInd w:val="0"/>
              <w:rPr>
                <w:rFonts w:ascii="Times New Roman" w:eastAsiaTheme="minorHAnsi" w:hAnsi="Times New Roman"/>
                <w:color w:val="000000"/>
                <w:spacing w:val="0"/>
                <w:szCs w:val="24"/>
              </w:rPr>
            </w:pPr>
            <w:r w:rsidRPr="000F28E3">
              <w:rPr>
                <w:rFonts w:ascii="Times New Roman" w:eastAsiaTheme="minorHAnsi" w:hAnsi="Times New Roman"/>
                <w:color w:val="000000"/>
                <w:spacing w:val="0"/>
                <w:szCs w:val="24"/>
              </w:rPr>
              <w:t>Water supply wells are identified and protected, and possible impacts of the proposed infiltration facility on groundwater quality are assessed.</w:t>
            </w:r>
          </w:p>
        </w:tc>
      </w:tr>
      <w:tr w:rsidR="00353043" w:rsidRPr="00B36276" w14:paraId="55800B98" w14:textId="77777777" w:rsidTr="00353043">
        <w:tc>
          <w:tcPr>
            <w:tcW w:w="905" w:type="dxa"/>
            <w:shd w:val="clear" w:color="auto" w:fill="auto"/>
            <w:vAlign w:val="center"/>
          </w:tcPr>
          <w:p w14:paraId="317D1988"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27493A25"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3F4858B6" w14:textId="44010935" w:rsidR="00353043" w:rsidRPr="000F28E3" w:rsidRDefault="00353043" w:rsidP="00073108">
            <w:pPr>
              <w:autoSpaceDE w:val="0"/>
              <w:autoSpaceDN w:val="0"/>
              <w:adjustRightInd w:val="0"/>
              <w:rPr>
                <w:rFonts w:ascii="Times New Roman" w:eastAsiaTheme="minorHAnsi" w:hAnsi="Times New Roman"/>
                <w:color w:val="000000"/>
                <w:spacing w:val="0"/>
                <w:szCs w:val="24"/>
              </w:rPr>
            </w:pPr>
            <w:r w:rsidRPr="000F28E3">
              <w:rPr>
                <w:rFonts w:ascii="Times New Roman" w:eastAsiaTheme="minorHAnsi" w:hAnsi="Times New Roman"/>
                <w:color w:val="000000"/>
                <w:spacing w:val="0"/>
                <w:szCs w:val="24"/>
              </w:rPr>
              <w:t>Rain garden soil mix does not contain composted materials if the rain gardens area is located within 1/4 mile of phosphorus-sensitive waterbodies and if the underlying native soil does not meet the soil suitability criteria for treatment.</w:t>
            </w:r>
            <w:r w:rsidR="000F28E3">
              <w:rPr>
                <w:rFonts w:ascii="Times New Roman" w:eastAsiaTheme="minorHAnsi" w:hAnsi="Times New Roman"/>
                <w:color w:val="000000"/>
                <w:spacing w:val="0"/>
                <w:szCs w:val="24"/>
              </w:rPr>
              <w:t xml:space="preserve"> (See Ecology’s </w:t>
            </w:r>
            <w:r w:rsidR="000F28E3">
              <w:rPr>
                <w:rFonts w:ascii="Times New Roman" w:eastAsiaTheme="minorHAnsi" w:hAnsi="Times New Roman"/>
                <w:i/>
                <w:iCs/>
                <w:color w:val="000000"/>
                <w:spacing w:val="0"/>
                <w:szCs w:val="24"/>
              </w:rPr>
              <w:t>Publication 21-10-023: Guidance on using new high performance bioretention soil mixes</w:t>
            </w:r>
            <w:r w:rsidR="000F28E3">
              <w:rPr>
                <w:rFonts w:ascii="Times New Roman" w:eastAsiaTheme="minorHAnsi" w:hAnsi="Times New Roman"/>
                <w:color w:val="000000"/>
                <w:spacing w:val="0"/>
                <w:szCs w:val="24"/>
              </w:rPr>
              <w:t xml:space="preserve"> for locating rain gardens near phosphorus-sensitive waterbodies.)</w:t>
            </w:r>
          </w:p>
        </w:tc>
      </w:tr>
      <w:tr w:rsidR="00353043" w:rsidRPr="00B36276" w14:paraId="296BC423" w14:textId="77777777" w:rsidTr="00353043">
        <w:tc>
          <w:tcPr>
            <w:tcW w:w="905" w:type="dxa"/>
            <w:shd w:val="clear" w:color="auto" w:fill="DBE5F1" w:themeFill="accent1" w:themeFillTint="33"/>
            <w:vAlign w:val="center"/>
          </w:tcPr>
          <w:p w14:paraId="7761C825"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7D4828ED"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5457051B" w14:textId="60BE2560" w:rsidR="00353043" w:rsidRPr="00B36276" w:rsidRDefault="00353043">
            <w:pPr>
              <w:jc w:val="center"/>
              <w:rPr>
                <w:rFonts w:ascii="Times New Roman" w:hAnsi="Times New Roman"/>
                <w:b/>
                <w:szCs w:val="24"/>
              </w:rPr>
            </w:pPr>
            <w:r w:rsidRPr="00B36276">
              <w:rPr>
                <w:rFonts w:ascii="Times New Roman" w:hAnsi="Times New Roman"/>
                <w:b/>
                <w:szCs w:val="24"/>
              </w:rPr>
              <w:t>Flow Entrance</w:t>
            </w:r>
          </w:p>
        </w:tc>
      </w:tr>
      <w:tr w:rsidR="00353043" w:rsidRPr="00B36276" w14:paraId="63B6E598"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177579D" w14:textId="77777777" w:rsidR="00353043" w:rsidRPr="00B36276" w:rsidRDefault="00353043" w:rsidP="006638B1">
            <w:pPr>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690F5B" w14:textId="77777777" w:rsidR="00353043" w:rsidRPr="00B36276" w:rsidRDefault="00353043" w:rsidP="006638B1">
            <w:pPr>
              <w:jc w:val="center"/>
              <w:rPr>
                <w:rFonts w:ascii="Times New Roman" w:hAnsi="Times New Roman"/>
                <w:b/>
                <w:spacing w:val="-2"/>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11EAE0E5" w14:textId="7012ED31" w:rsidR="00353043" w:rsidRPr="00CF0422" w:rsidRDefault="00353043" w:rsidP="00492654">
            <w:pPr>
              <w:widowControl w:val="0"/>
              <w:autoSpaceDE w:val="0"/>
              <w:autoSpaceDN w:val="0"/>
              <w:adjustRightInd w:val="0"/>
              <w:rPr>
                <w:rFonts w:ascii="TimesNewRomanPSMT" w:eastAsiaTheme="minorHAnsi" w:hAnsi="TimesNewRomanPSMT" w:cs="TimesNewRomanPSMT"/>
                <w:spacing w:val="0"/>
                <w:szCs w:val="24"/>
              </w:rPr>
            </w:pPr>
            <w:r w:rsidRPr="00CF0422">
              <w:rPr>
                <w:rFonts w:ascii="TimesNewRomanPSMT" w:eastAsiaTheme="minorHAnsi" w:hAnsi="TimesNewRomanPSMT" w:cs="TimesNewRomanPSMT"/>
                <w:spacing w:val="0"/>
                <w:szCs w:val="24"/>
              </w:rPr>
              <w:t>Flow entrance is sized to capture flow from the catchment area and designed to reduce the potential for clogging at the inlet and prevent inflow from causing erosion in the rain garden.</w:t>
            </w:r>
          </w:p>
        </w:tc>
      </w:tr>
      <w:tr w:rsidR="00353043" w:rsidRPr="00A11873" w14:paraId="6ADB2717" w14:textId="77777777" w:rsidTr="00353043">
        <w:tc>
          <w:tcPr>
            <w:tcW w:w="905" w:type="dxa"/>
            <w:shd w:val="clear" w:color="auto" w:fill="auto"/>
            <w:vAlign w:val="center"/>
          </w:tcPr>
          <w:p w14:paraId="6C208662" w14:textId="77777777" w:rsidR="00353043" w:rsidRPr="00A11873" w:rsidRDefault="00353043" w:rsidP="00A11873">
            <w:pPr>
              <w:widowControl w:val="0"/>
              <w:autoSpaceDE w:val="0"/>
              <w:autoSpaceDN w:val="0"/>
              <w:adjustRightInd w:val="0"/>
              <w:rPr>
                <w:rFonts w:ascii="TimesNewRomanPSMT" w:eastAsiaTheme="minorHAnsi" w:hAnsi="TimesNewRomanPSMT" w:cs="TimesNewRomanPSMT"/>
                <w:spacing w:val="0"/>
                <w:szCs w:val="24"/>
              </w:rPr>
            </w:pPr>
          </w:p>
        </w:tc>
        <w:tc>
          <w:tcPr>
            <w:tcW w:w="720" w:type="dxa"/>
            <w:shd w:val="clear" w:color="auto" w:fill="auto"/>
          </w:tcPr>
          <w:p w14:paraId="36D04993" w14:textId="77777777" w:rsidR="00353043" w:rsidRPr="00A11873" w:rsidRDefault="00353043" w:rsidP="00A11873">
            <w:pPr>
              <w:widowControl w:val="0"/>
              <w:autoSpaceDE w:val="0"/>
              <w:autoSpaceDN w:val="0"/>
              <w:adjustRightInd w:val="0"/>
              <w:rPr>
                <w:rFonts w:ascii="TimesNewRomanPSMT" w:eastAsiaTheme="minorHAnsi" w:hAnsi="TimesNewRomanPSMT" w:cs="TimesNewRomanPSMT"/>
                <w:spacing w:val="0"/>
                <w:szCs w:val="24"/>
              </w:rPr>
            </w:pPr>
          </w:p>
        </w:tc>
        <w:tc>
          <w:tcPr>
            <w:tcW w:w="7249" w:type="dxa"/>
            <w:shd w:val="clear" w:color="auto" w:fill="auto"/>
          </w:tcPr>
          <w:p w14:paraId="6FA36809" w14:textId="3F4CCFE2" w:rsidR="00353043" w:rsidRPr="00664D97" w:rsidRDefault="00353043" w:rsidP="00A11873">
            <w:pPr>
              <w:widowControl w:val="0"/>
              <w:autoSpaceDE w:val="0"/>
              <w:autoSpaceDN w:val="0"/>
              <w:adjustRightInd w:val="0"/>
              <w:rPr>
                <w:rFonts w:ascii="TimesNewRomanPSMT" w:eastAsiaTheme="minorHAnsi" w:hAnsi="TimesNewRomanPSMT" w:cs="TimesNewRomanPSMT"/>
                <w:spacing w:val="0"/>
                <w:szCs w:val="24"/>
              </w:rPr>
            </w:pPr>
            <w:r w:rsidRPr="00664D97">
              <w:rPr>
                <w:rFonts w:ascii="TimesNewRomanPSMT" w:eastAsiaTheme="minorHAnsi" w:hAnsi="TimesNewRomanPSMT" w:cs="TimesNewRomanPSMT"/>
                <w:spacing w:val="0"/>
                <w:szCs w:val="24"/>
              </w:rPr>
              <w:t>Runoff is delivered to rain garden across a landscaped area, through an open swale with plants and decorative rock, or through a pipe (Rain Garden Handbook, 2013).</w:t>
            </w:r>
          </w:p>
        </w:tc>
      </w:tr>
      <w:tr w:rsidR="00353043" w:rsidRPr="00A11873" w14:paraId="05204BFA" w14:textId="77777777" w:rsidTr="00353043">
        <w:tc>
          <w:tcPr>
            <w:tcW w:w="905" w:type="dxa"/>
            <w:shd w:val="clear" w:color="auto" w:fill="auto"/>
            <w:vAlign w:val="center"/>
          </w:tcPr>
          <w:p w14:paraId="6051A474" w14:textId="77777777" w:rsidR="00353043" w:rsidRPr="00A11873" w:rsidRDefault="00353043" w:rsidP="00A11873">
            <w:pPr>
              <w:widowControl w:val="0"/>
              <w:autoSpaceDE w:val="0"/>
              <w:autoSpaceDN w:val="0"/>
              <w:adjustRightInd w:val="0"/>
              <w:rPr>
                <w:rFonts w:ascii="TimesNewRomanPSMT" w:eastAsiaTheme="minorHAnsi" w:hAnsi="TimesNewRomanPSMT" w:cs="TimesNewRomanPSMT"/>
                <w:spacing w:val="0"/>
                <w:szCs w:val="24"/>
              </w:rPr>
            </w:pPr>
          </w:p>
        </w:tc>
        <w:tc>
          <w:tcPr>
            <w:tcW w:w="720" w:type="dxa"/>
            <w:shd w:val="clear" w:color="auto" w:fill="auto"/>
          </w:tcPr>
          <w:p w14:paraId="371EDF0B" w14:textId="77777777" w:rsidR="00353043" w:rsidRPr="00A11873" w:rsidRDefault="00353043" w:rsidP="00A11873">
            <w:pPr>
              <w:widowControl w:val="0"/>
              <w:autoSpaceDE w:val="0"/>
              <w:autoSpaceDN w:val="0"/>
              <w:adjustRightInd w:val="0"/>
              <w:rPr>
                <w:rFonts w:ascii="TimesNewRomanPSMT" w:eastAsiaTheme="minorHAnsi" w:hAnsi="TimesNewRomanPSMT" w:cs="TimesNewRomanPSMT"/>
                <w:spacing w:val="0"/>
                <w:szCs w:val="24"/>
              </w:rPr>
            </w:pPr>
          </w:p>
        </w:tc>
        <w:tc>
          <w:tcPr>
            <w:tcW w:w="7249" w:type="dxa"/>
            <w:shd w:val="clear" w:color="auto" w:fill="auto"/>
          </w:tcPr>
          <w:p w14:paraId="365F67DD" w14:textId="708B556C" w:rsidR="00353043" w:rsidRPr="00664D97" w:rsidRDefault="00353043" w:rsidP="00A11873">
            <w:pPr>
              <w:widowControl w:val="0"/>
              <w:autoSpaceDE w:val="0"/>
              <w:autoSpaceDN w:val="0"/>
              <w:adjustRightInd w:val="0"/>
              <w:rPr>
                <w:rFonts w:ascii="TimesNewRomanPSMT" w:eastAsiaTheme="minorHAnsi" w:hAnsi="TimesNewRomanPSMT" w:cs="TimesNewRomanPSMT"/>
                <w:spacing w:val="0"/>
                <w:szCs w:val="24"/>
              </w:rPr>
            </w:pPr>
            <w:r w:rsidRPr="00664D97">
              <w:rPr>
                <w:rFonts w:ascii="TimesNewRomanPSMT" w:eastAsiaTheme="minorHAnsi" w:hAnsi="TimesNewRomanPSMT" w:cs="TimesNewRomanPSMT"/>
                <w:spacing w:val="0"/>
                <w:szCs w:val="24"/>
              </w:rPr>
              <w:t>If water is directed through a swale with slope greater than 2%, small rock check dams are included every 5 to 10 feet (Rain Garden Handbook, 2013).</w:t>
            </w:r>
          </w:p>
        </w:tc>
      </w:tr>
      <w:tr w:rsidR="00353043" w:rsidRPr="00A11873" w14:paraId="393F9D9A" w14:textId="77777777" w:rsidTr="00353043">
        <w:tc>
          <w:tcPr>
            <w:tcW w:w="905" w:type="dxa"/>
            <w:shd w:val="clear" w:color="auto" w:fill="auto"/>
            <w:vAlign w:val="center"/>
          </w:tcPr>
          <w:p w14:paraId="27E4B234" w14:textId="77777777" w:rsidR="00353043" w:rsidRPr="00A11873" w:rsidRDefault="00353043" w:rsidP="00A11873">
            <w:pPr>
              <w:widowControl w:val="0"/>
              <w:autoSpaceDE w:val="0"/>
              <w:autoSpaceDN w:val="0"/>
              <w:adjustRightInd w:val="0"/>
              <w:rPr>
                <w:rFonts w:ascii="TimesNewRomanPSMT" w:eastAsiaTheme="minorHAnsi" w:hAnsi="TimesNewRomanPSMT" w:cs="TimesNewRomanPSMT"/>
                <w:spacing w:val="0"/>
                <w:szCs w:val="24"/>
              </w:rPr>
            </w:pPr>
          </w:p>
        </w:tc>
        <w:tc>
          <w:tcPr>
            <w:tcW w:w="720" w:type="dxa"/>
            <w:shd w:val="clear" w:color="auto" w:fill="auto"/>
          </w:tcPr>
          <w:p w14:paraId="0B9545E4" w14:textId="77777777" w:rsidR="00353043" w:rsidRPr="00A11873" w:rsidRDefault="00353043" w:rsidP="00A11873">
            <w:pPr>
              <w:widowControl w:val="0"/>
              <w:autoSpaceDE w:val="0"/>
              <w:autoSpaceDN w:val="0"/>
              <w:adjustRightInd w:val="0"/>
              <w:rPr>
                <w:rFonts w:ascii="TimesNewRomanPSMT" w:eastAsiaTheme="minorHAnsi" w:hAnsi="TimesNewRomanPSMT" w:cs="TimesNewRomanPSMT"/>
                <w:spacing w:val="0"/>
                <w:szCs w:val="24"/>
              </w:rPr>
            </w:pPr>
          </w:p>
        </w:tc>
        <w:tc>
          <w:tcPr>
            <w:tcW w:w="7249" w:type="dxa"/>
            <w:shd w:val="clear" w:color="auto" w:fill="auto"/>
          </w:tcPr>
          <w:p w14:paraId="78A6FCDD" w14:textId="556BAA59" w:rsidR="00353043" w:rsidRPr="00815C37" w:rsidRDefault="00353043" w:rsidP="00A11873">
            <w:pPr>
              <w:widowControl w:val="0"/>
              <w:autoSpaceDE w:val="0"/>
              <w:autoSpaceDN w:val="0"/>
              <w:adjustRightInd w:val="0"/>
              <w:rPr>
                <w:rFonts w:ascii="TimesNewRomanPSMT" w:eastAsiaTheme="minorHAnsi" w:hAnsi="TimesNewRomanPSMT" w:cs="TimesNewRomanPSMT"/>
                <w:spacing w:val="0"/>
                <w:szCs w:val="24"/>
              </w:rPr>
            </w:pPr>
            <w:r w:rsidRPr="00815C37">
              <w:rPr>
                <w:rFonts w:ascii="TimesNewRomanPSMT" w:eastAsiaTheme="minorHAnsi" w:hAnsi="TimesNewRomanPSMT" w:cs="TimesNewRomanPSMT"/>
                <w:spacing w:val="0"/>
                <w:szCs w:val="24"/>
              </w:rPr>
              <w:t>A pad of rock is provided where water enters the rain garden from a swale or pipe to slow the water and guard against erosion (Rain Garden Handbook, 2013).</w:t>
            </w:r>
          </w:p>
        </w:tc>
      </w:tr>
      <w:tr w:rsidR="00353043" w:rsidRPr="00B36276" w14:paraId="686A28F8" w14:textId="77777777" w:rsidTr="00353043">
        <w:tc>
          <w:tcPr>
            <w:tcW w:w="905" w:type="dxa"/>
            <w:shd w:val="clear" w:color="auto" w:fill="DBE5F1" w:themeFill="accent1" w:themeFillTint="33"/>
            <w:vAlign w:val="center"/>
          </w:tcPr>
          <w:p w14:paraId="7296BA20"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1B6F6314"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1B38ADA4" w14:textId="28A0431F" w:rsidR="00353043" w:rsidRPr="00B36276" w:rsidRDefault="00353043" w:rsidP="00B325FF">
            <w:pPr>
              <w:jc w:val="center"/>
              <w:rPr>
                <w:rFonts w:ascii="Times New Roman" w:hAnsi="Times New Roman"/>
                <w:b/>
                <w:szCs w:val="24"/>
              </w:rPr>
            </w:pPr>
            <w:r w:rsidRPr="00B36276">
              <w:rPr>
                <w:rFonts w:ascii="Times New Roman" w:hAnsi="Times New Roman"/>
                <w:b/>
                <w:szCs w:val="24"/>
              </w:rPr>
              <w:t>Ponding Area</w:t>
            </w:r>
          </w:p>
        </w:tc>
      </w:tr>
      <w:tr w:rsidR="00353043" w:rsidRPr="00B36276" w14:paraId="2263ECD8" w14:textId="77777777" w:rsidTr="00353043">
        <w:tc>
          <w:tcPr>
            <w:tcW w:w="905" w:type="dxa"/>
            <w:shd w:val="clear" w:color="auto" w:fill="auto"/>
            <w:vAlign w:val="center"/>
          </w:tcPr>
          <w:p w14:paraId="74B5C848"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7CD16A30"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08E3B358" w14:textId="3A280C1C" w:rsidR="00353043" w:rsidRPr="00B36276" w:rsidRDefault="00353043" w:rsidP="00662228">
            <w:pPr>
              <w:autoSpaceDE w:val="0"/>
              <w:autoSpaceDN w:val="0"/>
              <w:adjustRightInd w:val="0"/>
              <w:rPr>
                <w:rFonts w:ascii="Times New Roman" w:eastAsiaTheme="minorHAnsi" w:hAnsi="Times New Roman"/>
                <w:color w:val="000000"/>
                <w:spacing w:val="0"/>
                <w:szCs w:val="24"/>
              </w:rPr>
            </w:pPr>
            <w:r w:rsidRPr="00C51D72">
              <w:rPr>
                <w:rFonts w:ascii="Times New Roman" w:eastAsiaTheme="minorHAnsi" w:hAnsi="Times New Roman"/>
                <w:color w:val="000000"/>
                <w:spacing w:val="0"/>
                <w:szCs w:val="24"/>
              </w:rPr>
              <w:t xml:space="preserve">The ponding depth </w:t>
            </w:r>
            <w:r>
              <w:rPr>
                <w:rFonts w:ascii="Times New Roman" w:eastAsiaTheme="minorHAnsi" w:hAnsi="Times New Roman"/>
                <w:color w:val="000000"/>
                <w:spacing w:val="0"/>
                <w:szCs w:val="24"/>
              </w:rPr>
              <w:t xml:space="preserve">is </w:t>
            </w:r>
            <w:r w:rsidRPr="00C51D72">
              <w:rPr>
                <w:rFonts w:ascii="Times New Roman" w:eastAsiaTheme="minorHAnsi" w:hAnsi="Times New Roman"/>
                <w:color w:val="000000"/>
                <w:spacing w:val="0"/>
                <w:szCs w:val="24"/>
              </w:rPr>
              <w:t xml:space="preserve">6 </w:t>
            </w:r>
            <w:r w:rsidR="00664D97">
              <w:rPr>
                <w:rFonts w:ascii="Times New Roman" w:eastAsiaTheme="minorHAnsi" w:hAnsi="Times New Roman"/>
                <w:color w:val="000000"/>
                <w:spacing w:val="0"/>
                <w:szCs w:val="24"/>
              </w:rPr>
              <w:t xml:space="preserve">to 12 </w:t>
            </w:r>
            <w:r w:rsidRPr="00C51D72">
              <w:rPr>
                <w:rFonts w:ascii="Times New Roman" w:eastAsiaTheme="minorHAnsi" w:hAnsi="Times New Roman"/>
                <w:color w:val="000000"/>
                <w:spacing w:val="0"/>
                <w:szCs w:val="24"/>
              </w:rPr>
              <w:t>inches.</w:t>
            </w:r>
          </w:p>
        </w:tc>
      </w:tr>
      <w:tr w:rsidR="00353043" w:rsidRPr="00B36276" w14:paraId="105C1DEA" w14:textId="77777777" w:rsidTr="00353043">
        <w:tc>
          <w:tcPr>
            <w:tcW w:w="905" w:type="dxa"/>
            <w:shd w:val="clear" w:color="auto" w:fill="auto"/>
            <w:vAlign w:val="center"/>
          </w:tcPr>
          <w:p w14:paraId="412FE299"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6514EB89"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6E9CCC72" w14:textId="554A7211" w:rsidR="00353043" w:rsidRPr="00B36276" w:rsidRDefault="00353043" w:rsidP="00662228">
            <w:pPr>
              <w:autoSpaceDE w:val="0"/>
              <w:autoSpaceDN w:val="0"/>
              <w:adjustRightInd w:val="0"/>
              <w:rPr>
                <w:rFonts w:ascii="Times New Roman" w:eastAsiaTheme="minorHAnsi" w:hAnsi="Times New Roman"/>
                <w:color w:val="000000"/>
                <w:spacing w:val="0"/>
                <w:szCs w:val="24"/>
              </w:rPr>
            </w:pPr>
            <w:r w:rsidRPr="00BA3E24">
              <w:rPr>
                <w:rFonts w:ascii="Times New Roman" w:eastAsiaTheme="minorHAnsi" w:hAnsi="Times New Roman"/>
                <w:color w:val="000000"/>
                <w:spacing w:val="0"/>
                <w:szCs w:val="24"/>
              </w:rPr>
              <w:t xml:space="preserve">The freeboard </w:t>
            </w:r>
            <w:r>
              <w:rPr>
                <w:rFonts w:ascii="Times New Roman" w:eastAsiaTheme="minorHAnsi" w:hAnsi="Times New Roman"/>
                <w:color w:val="000000"/>
                <w:spacing w:val="0"/>
                <w:szCs w:val="24"/>
              </w:rPr>
              <w:t>(</w:t>
            </w:r>
            <w:r w:rsidRPr="00BA3E24">
              <w:rPr>
                <w:rFonts w:ascii="Times New Roman" w:eastAsiaTheme="minorHAnsi" w:hAnsi="Times New Roman"/>
                <w:color w:val="000000"/>
                <w:spacing w:val="0"/>
                <w:szCs w:val="24"/>
              </w:rPr>
              <w:t>measured from the invert of the overflow pipe or earthen channel to facility overtopping elevation</w:t>
            </w:r>
            <w:r>
              <w:rPr>
                <w:rFonts w:ascii="Times New Roman" w:eastAsiaTheme="minorHAnsi" w:hAnsi="Times New Roman"/>
                <w:color w:val="000000"/>
                <w:spacing w:val="0"/>
                <w:szCs w:val="24"/>
              </w:rPr>
              <w:t>)</w:t>
            </w:r>
            <w:r w:rsidRPr="00BA3E24">
              <w:rPr>
                <w:rFonts w:ascii="Times New Roman" w:eastAsiaTheme="minorHAnsi" w:hAnsi="Times New Roman"/>
                <w:color w:val="000000"/>
                <w:spacing w:val="0"/>
                <w:szCs w:val="24"/>
              </w:rPr>
              <w:t xml:space="preserve"> </w:t>
            </w:r>
            <w:r>
              <w:rPr>
                <w:rFonts w:ascii="Times New Roman" w:eastAsiaTheme="minorHAnsi" w:hAnsi="Times New Roman"/>
                <w:color w:val="000000"/>
                <w:spacing w:val="0"/>
                <w:szCs w:val="24"/>
              </w:rPr>
              <w:t>is</w:t>
            </w:r>
            <w:r w:rsidRPr="00BA3E24">
              <w:rPr>
                <w:rFonts w:ascii="Times New Roman" w:eastAsiaTheme="minorHAnsi" w:hAnsi="Times New Roman"/>
                <w:color w:val="000000"/>
                <w:spacing w:val="0"/>
                <w:szCs w:val="24"/>
              </w:rPr>
              <w:t xml:space="preserve"> </w:t>
            </w:r>
            <w:r>
              <w:rPr>
                <w:rFonts w:ascii="Times New Roman" w:eastAsiaTheme="minorHAnsi" w:hAnsi="Times New Roman"/>
                <w:color w:val="000000"/>
                <w:spacing w:val="0"/>
                <w:szCs w:val="24"/>
              </w:rPr>
              <w:t xml:space="preserve">at least </w:t>
            </w:r>
            <w:r w:rsidRPr="00BA3E24">
              <w:rPr>
                <w:rFonts w:ascii="Times New Roman" w:eastAsiaTheme="minorHAnsi" w:hAnsi="Times New Roman"/>
                <w:color w:val="000000"/>
                <w:spacing w:val="0"/>
                <w:szCs w:val="24"/>
              </w:rPr>
              <w:t>6 inches.</w:t>
            </w:r>
          </w:p>
        </w:tc>
      </w:tr>
      <w:tr w:rsidR="00353043" w:rsidRPr="00B36276" w14:paraId="6E383168" w14:textId="77777777" w:rsidTr="00353043">
        <w:tc>
          <w:tcPr>
            <w:tcW w:w="905" w:type="dxa"/>
            <w:shd w:val="clear" w:color="auto" w:fill="auto"/>
            <w:vAlign w:val="center"/>
          </w:tcPr>
          <w:p w14:paraId="70D05CD8"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0486BA7E"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3FAD162A" w14:textId="3187F506" w:rsidR="00353043" w:rsidRPr="001D71B0" w:rsidRDefault="00353043">
            <w:pPr>
              <w:autoSpaceDE w:val="0"/>
              <w:autoSpaceDN w:val="0"/>
              <w:adjustRightInd w:val="0"/>
              <w:rPr>
                <w:rFonts w:ascii="Times New Roman" w:eastAsiaTheme="minorHAnsi" w:hAnsi="Times New Roman"/>
                <w:color w:val="000000"/>
                <w:spacing w:val="0"/>
                <w:szCs w:val="24"/>
              </w:rPr>
            </w:pPr>
            <w:r w:rsidRPr="001D71B0">
              <w:rPr>
                <w:rFonts w:ascii="Times New Roman" w:eastAsiaTheme="minorHAnsi" w:hAnsi="Times New Roman"/>
                <w:color w:val="000000"/>
                <w:spacing w:val="0"/>
                <w:szCs w:val="24"/>
              </w:rPr>
              <w:t xml:space="preserve">If </w:t>
            </w:r>
            <w:proofErr w:type="spellStart"/>
            <w:r w:rsidRPr="001D71B0">
              <w:rPr>
                <w:rFonts w:ascii="Times New Roman" w:eastAsiaTheme="minorHAnsi" w:hAnsi="Times New Roman"/>
                <w:color w:val="000000"/>
                <w:spacing w:val="0"/>
                <w:szCs w:val="24"/>
              </w:rPr>
              <w:t>berming</w:t>
            </w:r>
            <w:proofErr w:type="spellEnd"/>
            <w:r w:rsidRPr="001D71B0">
              <w:rPr>
                <w:rFonts w:ascii="Times New Roman" w:eastAsiaTheme="minorHAnsi" w:hAnsi="Times New Roman"/>
                <w:color w:val="000000"/>
                <w:spacing w:val="0"/>
                <w:szCs w:val="24"/>
              </w:rPr>
              <w:t xml:space="preserve"> is used, the slope on berm is not greater than </w:t>
            </w:r>
            <w:r w:rsidR="00DC0F55">
              <w:rPr>
                <w:rFonts w:ascii="Times New Roman" w:eastAsiaTheme="minorHAnsi" w:hAnsi="Times New Roman"/>
                <w:color w:val="000000"/>
                <w:spacing w:val="0"/>
                <w:szCs w:val="24"/>
              </w:rPr>
              <w:t>3</w:t>
            </w:r>
            <w:r w:rsidRPr="001D71B0">
              <w:rPr>
                <w:rFonts w:ascii="Times New Roman" w:eastAsiaTheme="minorHAnsi" w:hAnsi="Times New Roman"/>
                <w:color w:val="000000"/>
                <w:spacing w:val="0"/>
                <w:szCs w:val="24"/>
              </w:rPr>
              <w:t xml:space="preserve">H:1V, and the width </w:t>
            </w:r>
            <w:r w:rsidR="00C52BC7">
              <w:rPr>
                <w:rFonts w:ascii="Times New Roman" w:eastAsiaTheme="minorHAnsi" w:hAnsi="Times New Roman"/>
                <w:color w:val="000000"/>
                <w:spacing w:val="0"/>
                <w:szCs w:val="24"/>
              </w:rPr>
              <w:t>of</w:t>
            </w:r>
            <w:r w:rsidR="00CF0422">
              <w:rPr>
                <w:rFonts w:ascii="Times New Roman" w:eastAsiaTheme="minorHAnsi" w:hAnsi="Times New Roman"/>
                <w:color w:val="000000"/>
                <w:spacing w:val="0"/>
                <w:szCs w:val="24"/>
              </w:rPr>
              <w:t xml:space="preserve"> </w:t>
            </w:r>
            <w:r w:rsidRPr="001D71B0">
              <w:rPr>
                <w:rFonts w:ascii="Times New Roman" w:eastAsiaTheme="minorHAnsi" w:hAnsi="Times New Roman"/>
                <w:color w:val="000000"/>
                <w:spacing w:val="0"/>
                <w:szCs w:val="24"/>
              </w:rPr>
              <w:t xml:space="preserve">the berm is at least </w:t>
            </w:r>
            <w:r w:rsidR="0022161A">
              <w:rPr>
                <w:rFonts w:ascii="Times New Roman" w:eastAsiaTheme="minorHAnsi" w:hAnsi="Times New Roman"/>
                <w:color w:val="000000"/>
                <w:spacing w:val="0"/>
                <w:szCs w:val="24"/>
              </w:rPr>
              <w:t>1foot.</w:t>
            </w:r>
            <w:r w:rsidRPr="001D71B0">
              <w:rPr>
                <w:rFonts w:ascii="Times New Roman" w:eastAsiaTheme="minorHAnsi" w:hAnsi="Times New Roman"/>
                <w:color w:val="000000"/>
                <w:spacing w:val="0"/>
                <w:szCs w:val="24"/>
              </w:rPr>
              <w:t xml:space="preserve"> </w:t>
            </w:r>
          </w:p>
        </w:tc>
      </w:tr>
      <w:tr w:rsidR="00353043" w:rsidRPr="00B36276" w14:paraId="25EB7247" w14:textId="77777777" w:rsidTr="00353043">
        <w:tc>
          <w:tcPr>
            <w:tcW w:w="905" w:type="dxa"/>
            <w:shd w:val="clear" w:color="auto" w:fill="auto"/>
            <w:vAlign w:val="center"/>
          </w:tcPr>
          <w:p w14:paraId="569AB834"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089978E9"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02C04A35" w14:textId="20EE3258" w:rsidR="00353043" w:rsidRPr="001D71B0" w:rsidRDefault="00353043" w:rsidP="00281C64">
            <w:pPr>
              <w:autoSpaceDE w:val="0"/>
              <w:autoSpaceDN w:val="0"/>
              <w:adjustRightInd w:val="0"/>
              <w:rPr>
                <w:rFonts w:ascii="Times New Roman" w:eastAsiaTheme="minorHAnsi" w:hAnsi="Times New Roman"/>
                <w:color w:val="000000"/>
                <w:spacing w:val="0"/>
                <w:szCs w:val="24"/>
              </w:rPr>
            </w:pPr>
            <w:r w:rsidRPr="001D71B0">
              <w:rPr>
                <w:rFonts w:ascii="Times New Roman" w:eastAsiaTheme="minorHAnsi" w:hAnsi="Times New Roman"/>
                <w:color w:val="000000"/>
                <w:spacing w:val="0"/>
                <w:szCs w:val="24"/>
              </w:rPr>
              <w:t xml:space="preserve">Soil used for </w:t>
            </w:r>
            <w:proofErr w:type="spellStart"/>
            <w:r w:rsidRPr="001D71B0">
              <w:rPr>
                <w:rFonts w:ascii="Times New Roman" w:eastAsiaTheme="minorHAnsi" w:hAnsi="Times New Roman"/>
                <w:color w:val="000000"/>
                <w:spacing w:val="0"/>
                <w:szCs w:val="24"/>
              </w:rPr>
              <w:t>berming</w:t>
            </w:r>
            <w:proofErr w:type="spellEnd"/>
            <w:r w:rsidRPr="001D71B0">
              <w:rPr>
                <w:rFonts w:ascii="Times New Roman" w:eastAsiaTheme="minorHAnsi" w:hAnsi="Times New Roman"/>
                <w:color w:val="000000"/>
                <w:spacing w:val="0"/>
                <w:szCs w:val="24"/>
              </w:rPr>
              <w:t xml:space="preserve"> is imported rain garden soil or amended native soi</w:t>
            </w:r>
            <w:r w:rsidR="00DC0F55">
              <w:rPr>
                <w:rFonts w:ascii="Times New Roman" w:eastAsiaTheme="minorHAnsi" w:hAnsi="Times New Roman"/>
                <w:color w:val="000000"/>
                <w:spacing w:val="0"/>
                <w:szCs w:val="24"/>
              </w:rPr>
              <w:t>l and compacted to a minimum of 90% dry density.</w:t>
            </w:r>
          </w:p>
        </w:tc>
      </w:tr>
      <w:tr w:rsidR="00353043" w:rsidRPr="00B36276" w14:paraId="3B3F1D61" w14:textId="77777777" w:rsidTr="00353043">
        <w:tc>
          <w:tcPr>
            <w:tcW w:w="905" w:type="dxa"/>
            <w:shd w:val="clear" w:color="auto" w:fill="DBE5F1" w:themeFill="accent1" w:themeFillTint="33"/>
            <w:vAlign w:val="center"/>
          </w:tcPr>
          <w:p w14:paraId="72A10EAE"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27BD15DC"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1BFC5B16" w14:textId="6FB5EBFC" w:rsidR="00353043" w:rsidRPr="00B36276" w:rsidRDefault="00353043" w:rsidP="00B325FF">
            <w:pPr>
              <w:autoSpaceDE w:val="0"/>
              <w:autoSpaceDN w:val="0"/>
              <w:adjustRightInd w:val="0"/>
              <w:jc w:val="center"/>
              <w:rPr>
                <w:rFonts w:ascii="Times New Roman" w:eastAsiaTheme="minorHAnsi" w:hAnsi="Times New Roman"/>
                <w:b/>
                <w:color w:val="000000"/>
                <w:spacing w:val="0"/>
                <w:szCs w:val="24"/>
              </w:rPr>
            </w:pPr>
            <w:r w:rsidRPr="00B36276">
              <w:rPr>
                <w:rFonts w:ascii="Times New Roman" w:eastAsiaTheme="minorHAnsi" w:hAnsi="Times New Roman"/>
                <w:b/>
                <w:color w:val="000000"/>
                <w:spacing w:val="0"/>
                <w:szCs w:val="24"/>
              </w:rPr>
              <w:t>Bottom Area and Side Slopes</w:t>
            </w:r>
          </w:p>
        </w:tc>
      </w:tr>
      <w:tr w:rsidR="00353043" w:rsidRPr="00B36276" w14:paraId="06A3B432" w14:textId="77777777" w:rsidTr="00353043">
        <w:tc>
          <w:tcPr>
            <w:tcW w:w="905" w:type="dxa"/>
            <w:shd w:val="clear" w:color="auto" w:fill="auto"/>
            <w:vAlign w:val="center"/>
          </w:tcPr>
          <w:p w14:paraId="0926AF29" w14:textId="77777777" w:rsidR="00353043" w:rsidRPr="00B36276" w:rsidRDefault="00353043" w:rsidP="00807EBD">
            <w:pPr>
              <w:jc w:val="center"/>
              <w:rPr>
                <w:rFonts w:ascii="Times New Roman" w:hAnsi="Times New Roman"/>
                <w:b/>
                <w:szCs w:val="24"/>
              </w:rPr>
            </w:pPr>
          </w:p>
        </w:tc>
        <w:tc>
          <w:tcPr>
            <w:tcW w:w="720" w:type="dxa"/>
            <w:shd w:val="clear" w:color="auto" w:fill="auto"/>
          </w:tcPr>
          <w:p w14:paraId="2C1A5FE8" w14:textId="77777777" w:rsidR="00353043" w:rsidRPr="00B36276" w:rsidRDefault="00353043" w:rsidP="00807EBD">
            <w:pPr>
              <w:jc w:val="center"/>
              <w:rPr>
                <w:rFonts w:ascii="Times New Roman" w:hAnsi="Times New Roman"/>
                <w:b/>
                <w:spacing w:val="-2"/>
                <w:szCs w:val="24"/>
              </w:rPr>
            </w:pPr>
          </w:p>
        </w:tc>
        <w:tc>
          <w:tcPr>
            <w:tcW w:w="7249" w:type="dxa"/>
            <w:shd w:val="clear" w:color="auto" w:fill="auto"/>
          </w:tcPr>
          <w:p w14:paraId="0ADE20F9" w14:textId="47CFA778" w:rsidR="00353043" w:rsidRPr="00B36276" w:rsidRDefault="00353043">
            <w:pPr>
              <w:autoSpaceDE w:val="0"/>
              <w:autoSpaceDN w:val="0"/>
              <w:adjustRightInd w:val="0"/>
              <w:rPr>
                <w:rFonts w:ascii="Times New Roman" w:eastAsiaTheme="minorHAnsi" w:hAnsi="Times New Roman"/>
                <w:color w:val="000000"/>
                <w:spacing w:val="0"/>
                <w:szCs w:val="24"/>
              </w:rPr>
            </w:pPr>
            <w:r w:rsidRPr="00B36276">
              <w:rPr>
                <w:rFonts w:ascii="Times New Roman" w:eastAsiaTheme="minorHAnsi" w:hAnsi="Times New Roman"/>
                <w:color w:val="000000"/>
                <w:spacing w:val="0"/>
                <w:szCs w:val="24"/>
              </w:rPr>
              <w:t xml:space="preserve">The planted side slope is not greater than </w:t>
            </w:r>
            <w:r w:rsidR="00DC0F55">
              <w:rPr>
                <w:rFonts w:ascii="Times New Roman" w:eastAsiaTheme="minorHAnsi" w:hAnsi="Times New Roman"/>
                <w:color w:val="000000"/>
                <w:spacing w:val="0"/>
                <w:szCs w:val="24"/>
              </w:rPr>
              <w:t>3</w:t>
            </w:r>
            <w:r w:rsidR="00B27877" w:rsidRPr="00B36276">
              <w:rPr>
                <w:rFonts w:ascii="Times New Roman" w:eastAsiaTheme="minorHAnsi" w:hAnsi="Times New Roman"/>
                <w:color w:val="000000"/>
                <w:spacing w:val="0"/>
                <w:szCs w:val="24"/>
              </w:rPr>
              <w:t>H</w:t>
            </w:r>
            <w:r w:rsidRPr="00B36276">
              <w:rPr>
                <w:rFonts w:ascii="Times New Roman" w:eastAsiaTheme="minorHAnsi" w:hAnsi="Times New Roman"/>
                <w:color w:val="000000"/>
                <w:spacing w:val="0"/>
                <w:szCs w:val="24"/>
              </w:rPr>
              <w:t xml:space="preserve">:1V. </w:t>
            </w:r>
          </w:p>
        </w:tc>
      </w:tr>
      <w:tr w:rsidR="00353043" w:rsidRPr="00B36276" w14:paraId="52D1122E" w14:textId="77777777" w:rsidTr="00353043">
        <w:tc>
          <w:tcPr>
            <w:tcW w:w="905" w:type="dxa"/>
            <w:shd w:val="clear" w:color="auto" w:fill="DBE5F1" w:themeFill="accent1" w:themeFillTint="33"/>
            <w:vAlign w:val="center"/>
          </w:tcPr>
          <w:p w14:paraId="1E26DC12"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53D56259"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3C2AD8EF" w14:textId="273BC0F9" w:rsidR="00353043" w:rsidRPr="00B36276" w:rsidRDefault="00353043" w:rsidP="00B325FF">
            <w:pPr>
              <w:jc w:val="center"/>
              <w:rPr>
                <w:rFonts w:ascii="Times New Roman" w:hAnsi="Times New Roman"/>
                <w:b/>
                <w:szCs w:val="24"/>
              </w:rPr>
            </w:pPr>
            <w:r w:rsidRPr="00B36276">
              <w:rPr>
                <w:rFonts w:ascii="Times New Roman" w:hAnsi="Times New Roman"/>
                <w:b/>
                <w:szCs w:val="24"/>
              </w:rPr>
              <w:t>Overflow</w:t>
            </w:r>
          </w:p>
        </w:tc>
      </w:tr>
      <w:tr w:rsidR="00353043" w:rsidRPr="00B36276" w14:paraId="3896D96B" w14:textId="77777777" w:rsidTr="00353043">
        <w:tc>
          <w:tcPr>
            <w:tcW w:w="905" w:type="dxa"/>
            <w:shd w:val="clear" w:color="auto" w:fill="auto"/>
            <w:vAlign w:val="center"/>
          </w:tcPr>
          <w:p w14:paraId="51D8FA3D"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0C04C60A"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2E2E12E0" w14:textId="3459416F" w:rsidR="00353043" w:rsidRPr="00662228" w:rsidRDefault="00353043" w:rsidP="00662228">
            <w:pPr>
              <w:widowControl w:val="0"/>
              <w:autoSpaceDE w:val="0"/>
              <w:autoSpaceDN w:val="0"/>
              <w:adjustRightInd w:val="0"/>
              <w:rPr>
                <w:rFonts w:ascii="TimesNewRomanPSMT" w:eastAsiaTheme="minorHAnsi" w:hAnsi="TimesNewRomanPSMT" w:cs="TimesNewRomanPSMT"/>
                <w:spacing w:val="0"/>
                <w:szCs w:val="24"/>
              </w:rPr>
            </w:pPr>
            <w:r>
              <w:rPr>
                <w:rFonts w:ascii="TimesNewRomanPSMT" w:eastAsiaTheme="minorHAnsi" w:hAnsi="TimesNewRomanPSMT" w:cs="TimesNewRomanPSMT"/>
                <w:spacing w:val="0"/>
                <w:szCs w:val="24"/>
              </w:rPr>
              <w:t xml:space="preserve">An overflow route is identified for stormwater flows that overtop the rain garden area. The overflow route flows to the downstream conveyance system or other acceptable discharge point </w:t>
            </w:r>
            <w:r w:rsidRPr="000F64B3">
              <w:rPr>
                <w:rFonts w:ascii="Times New Roman" w:hAnsi="Times New Roman"/>
              </w:rPr>
              <w:t>(e.g.</w:t>
            </w:r>
            <w:r>
              <w:rPr>
                <w:rFonts w:ascii="Times New Roman" w:hAnsi="Times New Roman"/>
              </w:rPr>
              <w:t>,</w:t>
            </w:r>
            <w:r w:rsidRPr="000F64B3">
              <w:rPr>
                <w:rFonts w:ascii="Times New Roman" w:hAnsi="Times New Roman"/>
              </w:rPr>
              <w:t xml:space="preserve"> open space, roadside swale, or storm drain)</w:t>
            </w:r>
            <w:r>
              <w:rPr>
                <w:rFonts w:ascii="Times New Roman" w:hAnsi="Times New Roman"/>
              </w:rPr>
              <w:t xml:space="preserve"> </w:t>
            </w:r>
            <w:r>
              <w:rPr>
                <w:rFonts w:ascii="TimesNewRomanPSMT" w:eastAsiaTheme="minorHAnsi" w:hAnsi="TimesNewRomanPSMT" w:cs="TimesNewRomanPSMT"/>
                <w:spacing w:val="0"/>
                <w:szCs w:val="24"/>
              </w:rPr>
              <w:t>without posing a health or safety risk or causing property damage.</w:t>
            </w:r>
            <w:r w:rsidRPr="000F64B3">
              <w:rPr>
                <w:rFonts w:ascii="Times New Roman" w:hAnsi="Times New Roman"/>
              </w:rPr>
              <w:t xml:space="preserve"> </w:t>
            </w:r>
            <w:r>
              <w:rPr>
                <w:rFonts w:ascii="Times New Roman" w:hAnsi="Times New Roman"/>
              </w:rPr>
              <w:t>O</w:t>
            </w:r>
            <w:r w:rsidRPr="000F64B3">
              <w:rPr>
                <w:rFonts w:ascii="Times New Roman" w:hAnsi="Times New Roman"/>
              </w:rPr>
              <w:t xml:space="preserve">verflow </w:t>
            </w:r>
            <w:r>
              <w:rPr>
                <w:rFonts w:ascii="Times New Roman" w:hAnsi="Times New Roman"/>
              </w:rPr>
              <w:t xml:space="preserve">is not directed </w:t>
            </w:r>
            <w:r w:rsidRPr="000F64B3">
              <w:rPr>
                <w:rFonts w:ascii="Times New Roman" w:hAnsi="Times New Roman"/>
              </w:rPr>
              <w:t>towards ad</w:t>
            </w:r>
            <w:r>
              <w:rPr>
                <w:rFonts w:ascii="Times New Roman" w:hAnsi="Times New Roman"/>
              </w:rPr>
              <w:t>jacent properties or structures.</w:t>
            </w:r>
          </w:p>
        </w:tc>
      </w:tr>
      <w:tr w:rsidR="00353043" w:rsidRPr="00B36276" w14:paraId="0D13F8DF" w14:textId="77777777" w:rsidTr="00353043">
        <w:tc>
          <w:tcPr>
            <w:tcW w:w="905" w:type="dxa"/>
            <w:shd w:val="clear" w:color="auto" w:fill="auto"/>
            <w:vAlign w:val="center"/>
          </w:tcPr>
          <w:p w14:paraId="02808612"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17A42075"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0E7DD9AA" w14:textId="364D4189" w:rsidR="00353043" w:rsidRDefault="00353043" w:rsidP="00353043">
            <w:pPr>
              <w:widowControl w:val="0"/>
              <w:autoSpaceDE w:val="0"/>
              <w:autoSpaceDN w:val="0"/>
              <w:adjustRightInd w:val="0"/>
              <w:rPr>
                <w:rFonts w:ascii="TimesNewRomanPSMT" w:eastAsiaTheme="minorHAnsi" w:hAnsi="TimesNewRomanPSMT" w:cs="TimesNewRomanPSMT"/>
                <w:spacing w:val="0"/>
                <w:szCs w:val="24"/>
              </w:rPr>
            </w:pPr>
            <w:r>
              <w:rPr>
                <w:rFonts w:ascii="Times New Roman" w:hAnsi="Times New Roman"/>
              </w:rPr>
              <w:t>A</w:t>
            </w:r>
            <w:r w:rsidRPr="000F64B3">
              <w:rPr>
                <w:rFonts w:ascii="Times New Roman" w:hAnsi="Times New Roman"/>
              </w:rPr>
              <w:t xml:space="preserve"> rock-lined overflow</w:t>
            </w:r>
            <w:r>
              <w:rPr>
                <w:rFonts w:ascii="Times New Roman" w:hAnsi="Times New Roman"/>
              </w:rPr>
              <w:t xml:space="preserve"> is provided.</w:t>
            </w:r>
          </w:p>
        </w:tc>
      </w:tr>
      <w:tr w:rsidR="00353043" w:rsidRPr="00B36276" w14:paraId="06607BE3" w14:textId="77777777" w:rsidTr="00353043">
        <w:tc>
          <w:tcPr>
            <w:tcW w:w="905" w:type="dxa"/>
            <w:shd w:val="clear" w:color="auto" w:fill="auto"/>
            <w:vAlign w:val="center"/>
          </w:tcPr>
          <w:p w14:paraId="4EF8FFA7" w14:textId="77777777" w:rsidR="00353043" w:rsidRPr="00B36276" w:rsidRDefault="00353043" w:rsidP="001A3DEC">
            <w:pPr>
              <w:jc w:val="center"/>
              <w:rPr>
                <w:rFonts w:ascii="Times New Roman" w:hAnsi="Times New Roman"/>
                <w:b/>
                <w:szCs w:val="24"/>
              </w:rPr>
            </w:pPr>
          </w:p>
        </w:tc>
        <w:tc>
          <w:tcPr>
            <w:tcW w:w="720" w:type="dxa"/>
            <w:shd w:val="clear" w:color="auto" w:fill="auto"/>
          </w:tcPr>
          <w:p w14:paraId="417498C0" w14:textId="77777777" w:rsidR="00353043" w:rsidRPr="00B36276" w:rsidRDefault="00353043" w:rsidP="001A3DEC">
            <w:pPr>
              <w:jc w:val="center"/>
              <w:rPr>
                <w:rFonts w:ascii="Times New Roman" w:hAnsi="Times New Roman"/>
                <w:b/>
                <w:spacing w:val="-2"/>
                <w:szCs w:val="24"/>
              </w:rPr>
            </w:pPr>
          </w:p>
        </w:tc>
        <w:tc>
          <w:tcPr>
            <w:tcW w:w="7249" w:type="dxa"/>
            <w:shd w:val="clear" w:color="auto" w:fill="auto"/>
          </w:tcPr>
          <w:p w14:paraId="3114CF46" w14:textId="372A3A8E" w:rsidR="00353043" w:rsidRDefault="002B2344" w:rsidP="00353043">
            <w:pPr>
              <w:widowControl w:val="0"/>
              <w:autoSpaceDE w:val="0"/>
              <w:autoSpaceDN w:val="0"/>
              <w:adjustRightInd w:val="0"/>
              <w:rPr>
                <w:rFonts w:ascii="TimesNewRomanPSMT" w:eastAsiaTheme="minorHAnsi" w:hAnsi="TimesNewRomanPSMT" w:cs="TimesNewRomanPSMT"/>
                <w:spacing w:val="0"/>
                <w:szCs w:val="24"/>
              </w:rPr>
            </w:pPr>
            <w:r>
              <w:rPr>
                <w:rFonts w:ascii="Times New Roman" w:hAnsi="Times New Roman"/>
              </w:rPr>
              <w:t>If there is a berm, t</w:t>
            </w:r>
            <w:r w:rsidR="00353043" w:rsidRPr="000F64B3">
              <w:rPr>
                <w:rFonts w:ascii="Times New Roman" w:hAnsi="Times New Roman"/>
              </w:rPr>
              <w:t xml:space="preserve">he overflow </w:t>
            </w:r>
            <w:r w:rsidR="00353043">
              <w:rPr>
                <w:rFonts w:ascii="Times New Roman" w:hAnsi="Times New Roman"/>
              </w:rPr>
              <w:t>cuts</w:t>
            </w:r>
            <w:r w:rsidR="00353043" w:rsidRPr="000F64B3">
              <w:rPr>
                <w:rFonts w:ascii="Times New Roman" w:hAnsi="Times New Roman"/>
              </w:rPr>
              <w:t xml:space="preserve"> through the berm in a depression that s</w:t>
            </w:r>
            <w:r w:rsidR="00353043">
              <w:rPr>
                <w:rFonts w:ascii="Times New Roman" w:hAnsi="Times New Roman"/>
              </w:rPr>
              <w:t>lopes out from the ponding area.</w:t>
            </w:r>
          </w:p>
        </w:tc>
      </w:tr>
      <w:tr w:rsidR="00353043" w:rsidRPr="00BB2DFC" w14:paraId="29D0A4FF"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A7369F6" w14:textId="77777777" w:rsidR="00353043" w:rsidRPr="00B43A3B" w:rsidRDefault="00353043" w:rsidP="00B43A3B">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B4CC19" w14:textId="77777777" w:rsidR="00353043" w:rsidRPr="00B43A3B" w:rsidRDefault="00353043" w:rsidP="00B43A3B">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5B06AABB" w14:textId="66D41308" w:rsidR="00353043" w:rsidRPr="00BB2DFC" w:rsidRDefault="00353043" w:rsidP="00353043">
            <w:pPr>
              <w:widowControl w:val="0"/>
              <w:autoSpaceDE w:val="0"/>
              <w:autoSpaceDN w:val="0"/>
              <w:adjustRightInd w:val="0"/>
              <w:rPr>
                <w:rFonts w:ascii="Times New Roman" w:hAnsi="Times New Roman"/>
              </w:rPr>
            </w:pPr>
            <w:r w:rsidRPr="0022161A">
              <w:rPr>
                <w:rFonts w:ascii="Times New Roman" w:hAnsi="Times New Roman"/>
              </w:rPr>
              <w:t>The overflow rock extends about 4 feet outside the rain garden to slow water as it exits.</w:t>
            </w:r>
            <w:r w:rsidRPr="00BB2DFC">
              <w:rPr>
                <w:rFonts w:ascii="Times New Roman" w:hAnsi="Times New Roman"/>
              </w:rPr>
              <w:t xml:space="preserve"> </w:t>
            </w:r>
          </w:p>
        </w:tc>
      </w:tr>
      <w:tr w:rsidR="00353043" w:rsidRPr="00B36276" w14:paraId="700AB940" w14:textId="77777777" w:rsidTr="00353043">
        <w:tc>
          <w:tcPr>
            <w:tcW w:w="905" w:type="dxa"/>
            <w:shd w:val="clear" w:color="auto" w:fill="DBE5F1" w:themeFill="accent1" w:themeFillTint="33"/>
            <w:vAlign w:val="center"/>
          </w:tcPr>
          <w:p w14:paraId="7D466539"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10A6473A"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560745B9" w14:textId="765E0805" w:rsidR="00353043" w:rsidRPr="00B36276" w:rsidRDefault="00353043" w:rsidP="00B325FF">
            <w:pPr>
              <w:jc w:val="center"/>
              <w:rPr>
                <w:rFonts w:ascii="Times New Roman" w:hAnsi="Times New Roman"/>
                <w:b/>
                <w:szCs w:val="24"/>
              </w:rPr>
            </w:pPr>
            <w:r>
              <w:rPr>
                <w:rFonts w:ascii="Times New Roman" w:hAnsi="Times New Roman"/>
                <w:b/>
                <w:szCs w:val="24"/>
              </w:rPr>
              <w:t>Rain Garden Soil</w:t>
            </w:r>
          </w:p>
        </w:tc>
      </w:tr>
      <w:tr w:rsidR="00353043" w:rsidRPr="00B36276" w14:paraId="614BD8DB" w14:textId="77777777" w:rsidTr="00353043">
        <w:tc>
          <w:tcPr>
            <w:tcW w:w="905" w:type="dxa"/>
            <w:shd w:val="clear" w:color="auto" w:fill="auto"/>
            <w:vAlign w:val="center"/>
          </w:tcPr>
          <w:p w14:paraId="3E7E8CC6" w14:textId="77777777" w:rsidR="00353043" w:rsidRPr="00B36276" w:rsidRDefault="00353043" w:rsidP="001A3DEC">
            <w:pPr>
              <w:jc w:val="center"/>
              <w:rPr>
                <w:rFonts w:ascii="Times New Roman" w:hAnsi="Times New Roman"/>
                <w:b/>
                <w:szCs w:val="24"/>
              </w:rPr>
            </w:pPr>
          </w:p>
        </w:tc>
        <w:tc>
          <w:tcPr>
            <w:tcW w:w="720" w:type="dxa"/>
            <w:shd w:val="clear" w:color="auto" w:fill="auto"/>
          </w:tcPr>
          <w:p w14:paraId="17EB5748" w14:textId="77777777" w:rsidR="00353043" w:rsidRPr="00B36276" w:rsidRDefault="00353043" w:rsidP="001A3DEC">
            <w:pPr>
              <w:jc w:val="center"/>
              <w:rPr>
                <w:rFonts w:ascii="Times New Roman" w:hAnsi="Times New Roman"/>
                <w:b/>
                <w:spacing w:val="-2"/>
                <w:szCs w:val="24"/>
              </w:rPr>
            </w:pPr>
          </w:p>
        </w:tc>
        <w:tc>
          <w:tcPr>
            <w:tcW w:w="7249" w:type="dxa"/>
            <w:shd w:val="clear" w:color="auto" w:fill="auto"/>
          </w:tcPr>
          <w:p w14:paraId="3A802658" w14:textId="260485AF" w:rsidR="00353043" w:rsidRPr="00664D97" w:rsidRDefault="00353043" w:rsidP="00BB2DFC">
            <w:pPr>
              <w:rPr>
                <w:rFonts w:ascii="Times New Roman" w:hAnsi="Times New Roman"/>
                <w:szCs w:val="24"/>
              </w:rPr>
            </w:pPr>
            <w:r w:rsidRPr="00664D97">
              <w:rPr>
                <w:rFonts w:ascii="Times New Roman" w:hAnsi="Times New Roman"/>
                <w:szCs w:val="24"/>
              </w:rPr>
              <w:t>The treatment soil is 12-24 inches deep (Rain Garden Handbook for Western Washington, 2013).</w:t>
            </w:r>
          </w:p>
        </w:tc>
      </w:tr>
      <w:tr w:rsidR="00353043" w:rsidRPr="00B36276" w14:paraId="56586C55" w14:textId="77777777" w:rsidTr="00353043">
        <w:trPr>
          <w:trHeight w:val="215"/>
        </w:trPr>
        <w:tc>
          <w:tcPr>
            <w:tcW w:w="905" w:type="dxa"/>
            <w:shd w:val="clear" w:color="auto" w:fill="D9D9D9" w:themeFill="background1" w:themeFillShade="D9"/>
            <w:vAlign w:val="center"/>
          </w:tcPr>
          <w:p w14:paraId="4EFF9BDF" w14:textId="77777777" w:rsidR="00353043" w:rsidRPr="00B36276" w:rsidRDefault="00353043" w:rsidP="001A3DEC">
            <w:pPr>
              <w:jc w:val="center"/>
              <w:rPr>
                <w:rFonts w:ascii="Times New Roman" w:hAnsi="Times New Roman"/>
                <w:b/>
                <w:szCs w:val="24"/>
              </w:rPr>
            </w:pPr>
          </w:p>
        </w:tc>
        <w:tc>
          <w:tcPr>
            <w:tcW w:w="720" w:type="dxa"/>
            <w:shd w:val="clear" w:color="auto" w:fill="D9D9D9" w:themeFill="background1" w:themeFillShade="D9"/>
          </w:tcPr>
          <w:p w14:paraId="3F0B8D7B" w14:textId="77777777" w:rsidR="00353043" w:rsidRPr="00B36276" w:rsidRDefault="00353043" w:rsidP="001A3DEC">
            <w:pPr>
              <w:jc w:val="center"/>
              <w:rPr>
                <w:rFonts w:ascii="Times New Roman" w:hAnsi="Times New Roman"/>
                <w:b/>
                <w:spacing w:val="-2"/>
                <w:szCs w:val="24"/>
              </w:rPr>
            </w:pPr>
          </w:p>
        </w:tc>
        <w:tc>
          <w:tcPr>
            <w:tcW w:w="7249" w:type="dxa"/>
            <w:shd w:val="clear" w:color="auto" w:fill="D9D9D9" w:themeFill="background1" w:themeFillShade="D9"/>
          </w:tcPr>
          <w:p w14:paraId="393F8EDC" w14:textId="77777777" w:rsidR="00353043" w:rsidRPr="00B36276" w:rsidRDefault="00353043" w:rsidP="001A3DEC">
            <w:pPr>
              <w:pStyle w:val="Default"/>
              <w:jc w:val="center"/>
              <w:rPr>
                <w:b/>
              </w:rPr>
            </w:pPr>
            <w:r w:rsidRPr="00B36276">
              <w:rPr>
                <w:b/>
              </w:rPr>
              <w:t>Compost Requirements</w:t>
            </w:r>
          </w:p>
        </w:tc>
      </w:tr>
      <w:tr w:rsidR="00353043" w:rsidRPr="004F51D0" w14:paraId="034F29D4" w14:textId="77777777" w:rsidTr="00353043">
        <w:trPr>
          <w:trHeight w:val="21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1D374F" w14:textId="77777777" w:rsidR="00353043" w:rsidRPr="004F51D0" w:rsidRDefault="00353043" w:rsidP="00B77256">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DFB6C8" w14:textId="77777777" w:rsidR="00353043" w:rsidRPr="004F51D0" w:rsidRDefault="00353043" w:rsidP="00B77256">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6673CB67" w14:textId="50593BC1" w:rsidR="00353043" w:rsidRPr="004F51D0" w:rsidRDefault="00353043" w:rsidP="00B77256">
            <w:pPr>
              <w:rPr>
                <w:rFonts w:ascii="Times New Roman" w:hAnsi="Times New Roman"/>
                <w:szCs w:val="24"/>
              </w:rPr>
            </w:pPr>
            <w:r w:rsidRPr="000061C9">
              <w:rPr>
                <w:rFonts w:ascii="Times New Roman" w:hAnsi="Times New Roman"/>
                <w:szCs w:val="24"/>
              </w:rPr>
              <w:t>Compost does not include biosolids or manure.</w:t>
            </w:r>
          </w:p>
        </w:tc>
      </w:tr>
      <w:tr w:rsidR="00353043" w:rsidRPr="001F1646" w14:paraId="47D924A0" w14:textId="77777777" w:rsidTr="00353043">
        <w:tc>
          <w:tcPr>
            <w:tcW w:w="905" w:type="dxa"/>
            <w:shd w:val="clear" w:color="auto" w:fill="auto"/>
            <w:vAlign w:val="center"/>
          </w:tcPr>
          <w:p w14:paraId="367211B7" w14:textId="77777777" w:rsidR="00353043" w:rsidRPr="001F1646" w:rsidRDefault="00353043" w:rsidP="00B77256">
            <w:pPr>
              <w:rPr>
                <w:rFonts w:ascii="Times New Roman" w:hAnsi="Times New Roman"/>
                <w:b/>
                <w:szCs w:val="24"/>
              </w:rPr>
            </w:pPr>
          </w:p>
        </w:tc>
        <w:tc>
          <w:tcPr>
            <w:tcW w:w="720" w:type="dxa"/>
            <w:shd w:val="clear" w:color="auto" w:fill="auto"/>
          </w:tcPr>
          <w:p w14:paraId="511E66BB"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1657F831" w14:textId="77777777" w:rsidR="00353043" w:rsidRPr="0022161A" w:rsidRDefault="00353043" w:rsidP="00B77256">
            <w:pPr>
              <w:rPr>
                <w:rFonts w:ascii="Times New Roman" w:hAnsi="Times New Roman"/>
                <w:b/>
                <w:szCs w:val="24"/>
              </w:rPr>
            </w:pPr>
            <w:r w:rsidRPr="0022161A">
              <w:rPr>
                <w:rFonts w:ascii="Times New Roman" w:hAnsi="Times New Roman"/>
                <w:szCs w:val="24"/>
              </w:rPr>
              <w:t xml:space="preserve">Meets the definition of “composted material” in WAC 173-350-100 and complies with testing parameters and other standards in WAC 173-350-220. </w:t>
            </w:r>
          </w:p>
        </w:tc>
      </w:tr>
      <w:tr w:rsidR="00353043" w:rsidRPr="001F1646" w14:paraId="310316FE" w14:textId="77777777" w:rsidTr="00353043">
        <w:tc>
          <w:tcPr>
            <w:tcW w:w="905" w:type="dxa"/>
            <w:shd w:val="clear" w:color="auto" w:fill="auto"/>
            <w:vAlign w:val="center"/>
          </w:tcPr>
          <w:p w14:paraId="10DDFB38" w14:textId="77777777" w:rsidR="00353043" w:rsidRPr="001F1646" w:rsidRDefault="00353043" w:rsidP="00B77256">
            <w:pPr>
              <w:rPr>
                <w:rFonts w:ascii="Times New Roman" w:hAnsi="Times New Roman"/>
                <w:b/>
                <w:szCs w:val="24"/>
              </w:rPr>
            </w:pPr>
          </w:p>
        </w:tc>
        <w:tc>
          <w:tcPr>
            <w:tcW w:w="720" w:type="dxa"/>
            <w:shd w:val="clear" w:color="auto" w:fill="auto"/>
          </w:tcPr>
          <w:p w14:paraId="2EFB4758"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78ECD70D" w14:textId="77777777" w:rsidR="00353043" w:rsidRPr="007B19E8" w:rsidRDefault="00353043" w:rsidP="00B77256">
            <w:pPr>
              <w:rPr>
                <w:rFonts w:ascii="Times New Roman" w:hAnsi="Times New Roman"/>
                <w:b/>
                <w:szCs w:val="24"/>
              </w:rPr>
            </w:pPr>
            <w:r w:rsidRPr="007B19E8">
              <w:rPr>
                <w:rFonts w:ascii="Times New Roman" w:hAnsi="Times New Roman"/>
                <w:bCs/>
                <w:szCs w:val="24"/>
              </w:rPr>
              <w:t>Composed of yard debris, crop residues, or bulking agents originated with a minimum of 65% by volume.</w:t>
            </w:r>
          </w:p>
        </w:tc>
      </w:tr>
      <w:tr w:rsidR="00353043" w:rsidRPr="001F1646" w14:paraId="57D58518" w14:textId="77777777" w:rsidTr="00353043">
        <w:tc>
          <w:tcPr>
            <w:tcW w:w="905" w:type="dxa"/>
            <w:shd w:val="clear" w:color="auto" w:fill="auto"/>
            <w:vAlign w:val="center"/>
          </w:tcPr>
          <w:p w14:paraId="369D81BA" w14:textId="77777777" w:rsidR="00353043" w:rsidRPr="001F1646" w:rsidRDefault="00353043" w:rsidP="00B77256">
            <w:pPr>
              <w:rPr>
                <w:rFonts w:ascii="Times New Roman" w:hAnsi="Times New Roman"/>
                <w:b/>
                <w:szCs w:val="24"/>
              </w:rPr>
            </w:pPr>
          </w:p>
        </w:tc>
        <w:tc>
          <w:tcPr>
            <w:tcW w:w="720" w:type="dxa"/>
            <w:shd w:val="clear" w:color="auto" w:fill="auto"/>
          </w:tcPr>
          <w:p w14:paraId="538691C3"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6C92D3D5" w14:textId="77777777" w:rsidR="00353043" w:rsidRPr="007B19E8" w:rsidRDefault="00353043" w:rsidP="00B77256">
            <w:pPr>
              <w:rPr>
                <w:rFonts w:ascii="Times New Roman" w:hAnsi="Times New Roman"/>
                <w:b/>
                <w:szCs w:val="24"/>
              </w:rPr>
            </w:pPr>
            <w:r w:rsidRPr="007B19E8">
              <w:rPr>
                <w:rFonts w:ascii="Times New Roman" w:hAnsi="Times New Roman"/>
                <w:bCs/>
                <w:szCs w:val="24"/>
              </w:rPr>
              <w:t>Composed of postconsumer food waste originated with a maximum of 35% by volume.</w:t>
            </w:r>
          </w:p>
        </w:tc>
      </w:tr>
      <w:tr w:rsidR="00353043" w:rsidRPr="001F1646" w14:paraId="1AB9E129" w14:textId="77777777" w:rsidTr="00353043">
        <w:tc>
          <w:tcPr>
            <w:tcW w:w="905" w:type="dxa"/>
            <w:shd w:val="clear" w:color="auto" w:fill="auto"/>
            <w:vAlign w:val="center"/>
          </w:tcPr>
          <w:p w14:paraId="3668106A" w14:textId="77777777" w:rsidR="00353043" w:rsidRPr="001F1646" w:rsidRDefault="00353043" w:rsidP="00B77256">
            <w:pPr>
              <w:rPr>
                <w:rFonts w:ascii="Times New Roman" w:hAnsi="Times New Roman"/>
                <w:b/>
                <w:szCs w:val="24"/>
              </w:rPr>
            </w:pPr>
          </w:p>
        </w:tc>
        <w:tc>
          <w:tcPr>
            <w:tcW w:w="720" w:type="dxa"/>
            <w:shd w:val="clear" w:color="auto" w:fill="auto"/>
          </w:tcPr>
          <w:p w14:paraId="514A85E7"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32FFCF21" w14:textId="77777777" w:rsidR="00353043" w:rsidRPr="007B19E8" w:rsidRDefault="00353043" w:rsidP="00B77256">
            <w:pPr>
              <w:rPr>
                <w:rFonts w:ascii="Times New Roman" w:hAnsi="Times New Roman"/>
                <w:b/>
                <w:szCs w:val="24"/>
              </w:rPr>
            </w:pPr>
            <w:r w:rsidRPr="007B19E8">
              <w:rPr>
                <w:rFonts w:ascii="Times New Roman" w:hAnsi="Times New Roman"/>
                <w:szCs w:val="24"/>
              </w:rPr>
              <w:t>Water content: no visible free water or dust is produced when handling the material.</w:t>
            </w:r>
          </w:p>
        </w:tc>
      </w:tr>
      <w:tr w:rsidR="00353043" w:rsidRPr="001F1646" w14:paraId="3C991052" w14:textId="77777777" w:rsidTr="00353043">
        <w:tc>
          <w:tcPr>
            <w:tcW w:w="905" w:type="dxa"/>
            <w:shd w:val="clear" w:color="auto" w:fill="auto"/>
            <w:vAlign w:val="center"/>
          </w:tcPr>
          <w:p w14:paraId="524058A0" w14:textId="77777777" w:rsidR="00353043" w:rsidRPr="001F1646" w:rsidRDefault="00353043" w:rsidP="00B77256">
            <w:pPr>
              <w:rPr>
                <w:rFonts w:ascii="Times New Roman" w:hAnsi="Times New Roman"/>
                <w:b/>
                <w:szCs w:val="24"/>
              </w:rPr>
            </w:pPr>
          </w:p>
        </w:tc>
        <w:tc>
          <w:tcPr>
            <w:tcW w:w="720" w:type="dxa"/>
            <w:shd w:val="clear" w:color="auto" w:fill="auto"/>
          </w:tcPr>
          <w:p w14:paraId="0994C573"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2B677FA8" w14:textId="77777777" w:rsidR="00353043" w:rsidRPr="007B19E8" w:rsidRDefault="00353043" w:rsidP="00B77256">
            <w:pPr>
              <w:rPr>
                <w:rFonts w:ascii="Times New Roman" w:hAnsi="Times New Roman"/>
                <w:b/>
                <w:szCs w:val="24"/>
              </w:rPr>
            </w:pPr>
            <w:r w:rsidRPr="007B19E8">
              <w:rPr>
                <w:rFonts w:ascii="Times New Roman" w:hAnsi="Times New Roman"/>
                <w:szCs w:val="24"/>
              </w:rPr>
              <w:t>Tested in accordance with the U.S. Composting Council “Test Method for the Examination of Compost and Composting” (TMECC).</w:t>
            </w:r>
          </w:p>
        </w:tc>
      </w:tr>
      <w:tr w:rsidR="00353043" w:rsidRPr="001F1646" w14:paraId="6822F0CC" w14:textId="77777777" w:rsidTr="00353043">
        <w:tc>
          <w:tcPr>
            <w:tcW w:w="905" w:type="dxa"/>
            <w:shd w:val="clear" w:color="auto" w:fill="auto"/>
            <w:vAlign w:val="center"/>
          </w:tcPr>
          <w:p w14:paraId="32960340" w14:textId="77777777" w:rsidR="00353043" w:rsidRPr="001F1646" w:rsidRDefault="00353043" w:rsidP="00B77256">
            <w:pPr>
              <w:rPr>
                <w:rFonts w:ascii="Times New Roman" w:hAnsi="Times New Roman"/>
                <w:b/>
                <w:szCs w:val="24"/>
              </w:rPr>
            </w:pPr>
          </w:p>
        </w:tc>
        <w:tc>
          <w:tcPr>
            <w:tcW w:w="720" w:type="dxa"/>
            <w:shd w:val="clear" w:color="auto" w:fill="auto"/>
          </w:tcPr>
          <w:p w14:paraId="40076FD0"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785955ED" w14:textId="77777777" w:rsidR="00353043" w:rsidRPr="00385292" w:rsidRDefault="00353043" w:rsidP="00B77256">
            <w:pPr>
              <w:pStyle w:val="Default"/>
            </w:pPr>
            <w:r w:rsidRPr="00385292">
              <w:t>Meets the size gradations established in the U.S. Composting Council’s Seal of Testing Assurance (STA) program:</w:t>
            </w:r>
          </w:p>
          <w:tbl>
            <w:tblPr>
              <w:tblStyle w:val="TableGrid"/>
              <w:tblW w:w="0" w:type="auto"/>
              <w:jc w:val="center"/>
              <w:tblLayout w:type="fixed"/>
              <w:tblLook w:val="04A0" w:firstRow="1" w:lastRow="0" w:firstColumn="1" w:lastColumn="0" w:noHBand="0" w:noVBand="1"/>
            </w:tblPr>
            <w:tblGrid>
              <w:gridCol w:w="2520"/>
              <w:gridCol w:w="1069"/>
              <w:gridCol w:w="1116"/>
            </w:tblGrid>
            <w:tr w:rsidR="00353043" w:rsidRPr="002B2344" w14:paraId="4FC19280" w14:textId="77777777" w:rsidTr="001A3DEC">
              <w:trPr>
                <w:jc w:val="center"/>
              </w:trPr>
              <w:tc>
                <w:tcPr>
                  <w:tcW w:w="2520" w:type="dxa"/>
                </w:tcPr>
                <w:p w14:paraId="16425D5C" w14:textId="77777777" w:rsidR="00353043" w:rsidRPr="00385292" w:rsidRDefault="00353043" w:rsidP="00B77256">
                  <w:pPr>
                    <w:pStyle w:val="BodyText"/>
                    <w:jc w:val="left"/>
                    <w:rPr>
                      <w:szCs w:val="24"/>
                    </w:rPr>
                  </w:pPr>
                </w:p>
              </w:tc>
              <w:tc>
                <w:tcPr>
                  <w:tcW w:w="1069" w:type="dxa"/>
                </w:tcPr>
                <w:p w14:paraId="0B045A6E" w14:textId="77777777" w:rsidR="00353043" w:rsidRPr="00385292" w:rsidRDefault="00353043" w:rsidP="00B77256">
                  <w:pPr>
                    <w:jc w:val="left"/>
                    <w:rPr>
                      <w:rFonts w:ascii="Times New Roman" w:hAnsi="Times New Roman"/>
                      <w:b/>
                      <w:szCs w:val="24"/>
                    </w:rPr>
                  </w:pPr>
                  <w:r w:rsidRPr="00385292">
                    <w:rPr>
                      <w:rFonts w:ascii="Times New Roman" w:hAnsi="Times New Roman"/>
                      <w:b/>
                      <w:szCs w:val="24"/>
                    </w:rPr>
                    <w:t>Min.</w:t>
                  </w:r>
                </w:p>
              </w:tc>
              <w:tc>
                <w:tcPr>
                  <w:tcW w:w="1116" w:type="dxa"/>
                </w:tcPr>
                <w:p w14:paraId="410DF6CB" w14:textId="77777777" w:rsidR="00353043" w:rsidRPr="00385292" w:rsidRDefault="00353043" w:rsidP="00B77256">
                  <w:pPr>
                    <w:jc w:val="left"/>
                    <w:rPr>
                      <w:rFonts w:ascii="Times New Roman" w:hAnsi="Times New Roman"/>
                      <w:b/>
                      <w:szCs w:val="24"/>
                    </w:rPr>
                  </w:pPr>
                  <w:r w:rsidRPr="00385292">
                    <w:rPr>
                      <w:rFonts w:ascii="Times New Roman" w:hAnsi="Times New Roman"/>
                      <w:b/>
                      <w:szCs w:val="24"/>
                    </w:rPr>
                    <w:t>Max.</w:t>
                  </w:r>
                </w:p>
              </w:tc>
            </w:tr>
            <w:tr w:rsidR="00353043" w:rsidRPr="002B2344" w14:paraId="0CBC6608" w14:textId="77777777" w:rsidTr="001A3DEC">
              <w:trPr>
                <w:jc w:val="center"/>
              </w:trPr>
              <w:tc>
                <w:tcPr>
                  <w:tcW w:w="2520" w:type="dxa"/>
                </w:tcPr>
                <w:p w14:paraId="501E20A6" w14:textId="77777777" w:rsidR="00353043" w:rsidRPr="00385292" w:rsidRDefault="00353043" w:rsidP="00B77256">
                  <w:pPr>
                    <w:pStyle w:val="BodyText"/>
                    <w:jc w:val="left"/>
                    <w:rPr>
                      <w:szCs w:val="24"/>
                    </w:rPr>
                  </w:pPr>
                  <w:r w:rsidRPr="00385292">
                    <w:rPr>
                      <w:szCs w:val="24"/>
                    </w:rPr>
                    <w:t xml:space="preserve">Percent passing 2" </w:t>
                  </w:r>
                </w:p>
              </w:tc>
              <w:tc>
                <w:tcPr>
                  <w:tcW w:w="1069" w:type="dxa"/>
                </w:tcPr>
                <w:p w14:paraId="2ED76C94" w14:textId="77777777" w:rsidR="00353043" w:rsidRPr="00385292" w:rsidRDefault="00353043" w:rsidP="00B77256">
                  <w:pPr>
                    <w:jc w:val="left"/>
                    <w:rPr>
                      <w:rFonts w:ascii="Times New Roman" w:hAnsi="Times New Roman"/>
                      <w:szCs w:val="24"/>
                    </w:rPr>
                  </w:pPr>
                  <w:r w:rsidRPr="00385292">
                    <w:rPr>
                      <w:rFonts w:ascii="Times New Roman" w:hAnsi="Times New Roman"/>
                      <w:szCs w:val="24"/>
                    </w:rPr>
                    <w:t>100</w:t>
                  </w:r>
                </w:p>
              </w:tc>
              <w:tc>
                <w:tcPr>
                  <w:tcW w:w="1116" w:type="dxa"/>
                </w:tcPr>
                <w:p w14:paraId="196D2F4D" w14:textId="77777777" w:rsidR="00353043" w:rsidRPr="00385292" w:rsidRDefault="00353043" w:rsidP="00B77256">
                  <w:pPr>
                    <w:jc w:val="left"/>
                    <w:rPr>
                      <w:rFonts w:ascii="Times New Roman" w:hAnsi="Times New Roman"/>
                      <w:szCs w:val="24"/>
                    </w:rPr>
                  </w:pPr>
                </w:p>
              </w:tc>
            </w:tr>
            <w:tr w:rsidR="00353043" w:rsidRPr="002B2344" w14:paraId="4F428BDB" w14:textId="77777777" w:rsidTr="001A3DEC">
              <w:trPr>
                <w:jc w:val="center"/>
              </w:trPr>
              <w:tc>
                <w:tcPr>
                  <w:tcW w:w="2520" w:type="dxa"/>
                </w:tcPr>
                <w:p w14:paraId="32A2F834" w14:textId="77777777" w:rsidR="00353043" w:rsidRPr="00385292" w:rsidRDefault="00353043" w:rsidP="00B77256">
                  <w:pPr>
                    <w:pStyle w:val="BodyText"/>
                    <w:jc w:val="left"/>
                    <w:rPr>
                      <w:szCs w:val="24"/>
                    </w:rPr>
                  </w:pPr>
                  <w:r w:rsidRPr="00385292">
                    <w:rPr>
                      <w:szCs w:val="24"/>
                    </w:rPr>
                    <w:t xml:space="preserve">Percent passing 1" </w:t>
                  </w:r>
                </w:p>
              </w:tc>
              <w:tc>
                <w:tcPr>
                  <w:tcW w:w="1069" w:type="dxa"/>
                </w:tcPr>
                <w:p w14:paraId="3118BEAE" w14:textId="77777777" w:rsidR="00353043" w:rsidRPr="00385292" w:rsidRDefault="00353043" w:rsidP="00B77256">
                  <w:pPr>
                    <w:jc w:val="left"/>
                    <w:rPr>
                      <w:rFonts w:ascii="Times New Roman" w:hAnsi="Times New Roman"/>
                      <w:szCs w:val="24"/>
                    </w:rPr>
                  </w:pPr>
                  <w:r w:rsidRPr="00385292">
                    <w:rPr>
                      <w:rFonts w:ascii="Times New Roman" w:hAnsi="Times New Roman"/>
                      <w:szCs w:val="24"/>
                    </w:rPr>
                    <w:t>99</w:t>
                  </w:r>
                </w:p>
              </w:tc>
              <w:tc>
                <w:tcPr>
                  <w:tcW w:w="1116" w:type="dxa"/>
                </w:tcPr>
                <w:p w14:paraId="1D57E03F" w14:textId="77777777" w:rsidR="00353043" w:rsidRPr="00385292" w:rsidRDefault="00353043" w:rsidP="00B77256">
                  <w:pPr>
                    <w:jc w:val="left"/>
                    <w:rPr>
                      <w:rFonts w:ascii="Times New Roman" w:hAnsi="Times New Roman"/>
                      <w:szCs w:val="24"/>
                    </w:rPr>
                  </w:pPr>
                  <w:r w:rsidRPr="00385292">
                    <w:rPr>
                      <w:rFonts w:ascii="Times New Roman" w:hAnsi="Times New Roman"/>
                      <w:szCs w:val="24"/>
                    </w:rPr>
                    <w:t>100</w:t>
                  </w:r>
                </w:p>
              </w:tc>
            </w:tr>
            <w:tr w:rsidR="00353043" w:rsidRPr="002B2344" w14:paraId="21D7EA86" w14:textId="77777777" w:rsidTr="001A3DEC">
              <w:trPr>
                <w:jc w:val="center"/>
              </w:trPr>
              <w:tc>
                <w:tcPr>
                  <w:tcW w:w="2520" w:type="dxa"/>
                </w:tcPr>
                <w:p w14:paraId="46FC2886" w14:textId="77777777" w:rsidR="00353043" w:rsidRPr="00385292" w:rsidRDefault="00353043" w:rsidP="00B77256">
                  <w:pPr>
                    <w:pStyle w:val="BodyText"/>
                    <w:jc w:val="left"/>
                    <w:rPr>
                      <w:szCs w:val="24"/>
                    </w:rPr>
                  </w:pPr>
                  <w:r w:rsidRPr="00385292">
                    <w:rPr>
                      <w:szCs w:val="24"/>
                    </w:rPr>
                    <w:t xml:space="preserve">Percent passing 0.625" </w:t>
                  </w:r>
                </w:p>
              </w:tc>
              <w:tc>
                <w:tcPr>
                  <w:tcW w:w="1069" w:type="dxa"/>
                </w:tcPr>
                <w:p w14:paraId="52AB7FF5" w14:textId="77777777" w:rsidR="00353043" w:rsidRPr="00385292" w:rsidRDefault="00353043" w:rsidP="00B77256">
                  <w:pPr>
                    <w:jc w:val="left"/>
                    <w:rPr>
                      <w:rFonts w:ascii="Times New Roman" w:hAnsi="Times New Roman"/>
                      <w:szCs w:val="24"/>
                    </w:rPr>
                  </w:pPr>
                  <w:r w:rsidRPr="00385292">
                    <w:rPr>
                      <w:rFonts w:ascii="Times New Roman" w:hAnsi="Times New Roman"/>
                      <w:szCs w:val="24"/>
                    </w:rPr>
                    <w:t>90</w:t>
                  </w:r>
                </w:p>
              </w:tc>
              <w:tc>
                <w:tcPr>
                  <w:tcW w:w="1116" w:type="dxa"/>
                </w:tcPr>
                <w:p w14:paraId="1858CDB2" w14:textId="77777777" w:rsidR="00353043" w:rsidRPr="00385292" w:rsidRDefault="00353043" w:rsidP="00B77256">
                  <w:pPr>
                    <w:jc w:val="left"/>
                    <w:rPr>
                      <w:rFonts w:ascii="Times New Roman" w:hAnsi="Times New Roman"/>
                      <w:szCs w:val="24"/>
                    </w:rPr>
                  </w:pPr>
                  <w:r w:rsidRPr="00385292">
                    <w:rPr>
                      <w:rFonts w:ascii="Times New Roman" w:hAnsi="Times New Roman"/>
                      <w:szCs w:val="24"/>
                    </w:rPr>
                    <w:t>100</w:t>
                  </w:r>
                </w:p>
              </w:tc>
            </w:tr>
            <w:tr w:rsidR="00353043" w:rsidRPr="002B2344" w14:paraId="32301E91" w14:textId="77777777" w:rsidTr="001A3DEC">
              <w:trPr>
                <w:jc w:val="center"/>
              </w:trPr>
              <w:tc>
                <w:tcPr>
                  <w:tcW w:w="2520" w:type="dxa"/>
                </w:tcPr>
                <w:p w14:paraId="734CEDBE" w14:textId="77777777" w:rsidR="00353043" w:rsidRPr="00385292" w:rsidRDefault="00353043" w:rsidP="00B77256">
                  <w:pPr>
                    <w:pStyle w:val="BodyText"/>
                    <w:jc w:val="left"/>
                    <w:rPr>
                      <w:szCs w:val="24"/>
                    </w:rPr>
                  </w:pPr>
                  <w:r w:rsidRPr="00385292">
                    <w:rPr>
                      <w:szCs w:val="24"/>
                    </w:rPr>
                    <w:t xml:space="preserve">Percent passing 0.25" </w:t>
                  </w:r>
                </w:p>
              </w:tc>
              <w:tc>
                <w:tcPr>
                  <w:tcW w:w="1069" w:type="dxa"/>
                </w:tcPr>
                <w:p w14:paraId="694994C5" w14:textId="77777777" w:rsidR="00353043" w:rsidRPr="00385292" w:rsidRDefault="00353043" w:rsidP="00B77256">
                  <w:pPr>
                    <w:jc w:val="left"/>
                    <w:rPr>
                      <w:rFonts w:ascii="Times New Roman" w:hAnsi="Times New Roman"/>
                      <w:szCs w:val="24"/>
                    </w:rPr>
                  </w:pPr>
                  <w:r w:rsidRPr="00385292">
                    <w:rPr>
                      <w:rFonts w:ascii="Times New Roman" w:hAnsi="Times New Roman"/>
                      <w:szCs w:val="24"/>
                    </w:rPr>
                    <w:t>75</w:t>
                  </w:r>
                </w:p>
              </w:tc>
              <w:tc>
                <w:tcPr>
                  <w:tcW w:w="1116" w:type="dxa"/>
                </w:tcPr>
                <w:p w14:paraId="46DD486B" w14:textId="77777777" w:rsidR="00353043" w:rsidRPr="00385292" w:rsidRDefault="00353043" w:rsidP="00B77256">
                  <w:pPr>
                    <w:jc w:val="left"/>
                    <w:rPr>
                      <w:rFonts w:ascii="Times New Roman" w:hAnsi="Times New Roman"/>
                      <w:szCs w:val="24"/>
                    </w:rPr>
                  </w:pPr>
                  <w:r w:rsidRPr="00385292">
                    <w:rPr>
                      <w:rFonts w:ascii="Times New Roman" w:hAnsi="Times New Roman"/>
                      <w:szCs w:val="24"/>
                    </w:rPr>
                    <w:t>100</w:t>
                  </w:r>
                </w:p>
              </w:tc>
            </w:tr>
          </w:tbl>
          <w:p w14:paraId="7B117784" w14:textId="77777777" w:rsidR="00353043" w:rsidRPr="00385292" w:rsidRDefault="00353043" w:rsidP="00B77256">
            <w:pPr>
              <w:rPr>
                <w:rFonts w:ascii="Times New Roman" w:hAnsi="Times New Roman"/>
                <w:b/>
                <w:szCs w:val="24"/>
              </w:rPr>
            </w:pPr>
          </w:p>
        </w:tc>
      </w:tr>
      <w:tr w:rsidR="00353043" w:rsidRPr="001F1646" w14:paraId="0CAAE7B3" w14:textId="77777777" w:rsidTr="00353043">
        <w:tc>
          <w:tcPr>
            <w:tcW w:w="905" w:type="dxa"/>
            <w:shd w:val="clear" w:color="auto" w:fill="auto"/>
            <w:vAlign w:val="center"/>
          </w:tcPr>
          <w:p w14:paraId="0C20F7D0" w14:textId="77777777" w:rsidR="00353043" w:rsidRPr="001F1646" w:rsidRDefault="00353043" w:rsidP="00B77256">
            <w:pPr>
              <w:rPr>
                <w:rFonts w:ascii="Times New Roman" w:hAnsi="Times New Roman"/>
                <w:b/>
                <w:szCs w:val="24"/>
              </w:rPr>
            </w:pPr>
          </w:p>
        </w:tc>
        <w:tc>
          <w:tcPr>
            <w:tcW w:w="720" w:type="dxa"/>
            <w:shd w:val="clear" w:color="auto" w:fill="auto"/>
          </w:tcPr>
          <w:p w14:paraId="67CF9D7C"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22D97D5C" w14:textId="77777777" w:rsidR="00353043" w:rsidRPr="00385292" w:rsidRDefault="00353043" w:rsidP="00B77256">
            <w:pPr>
              <w:rPr>
                <w:rFonts w:ascii="Times New Roman" w:hAnsi="Times New Roman"/>
                <w:b/>
                <w:szCs w:val="24"/>
              </w:rPr>
            </w:pPr>
            <w:r w:rsidRPr="00385292">
              <w:rPr>
                <w:rFonts w:ascii="Times New Roman" w:hAnsi="Times New Roman"/>
                <w:bCs/>
                <w:szCs w:val="24"/>
              </w:rPr>
              <w:t>pH is between 6.0 and 8.5</w:t>
            </w:r>
          </w:p>
        </w:tc>
      </w:tr>
      <w:tr w:rsidR="00353043" w:rsidRPr="001F1646" w14:paraId="0A51F8B1" w14:textId="77777777" w:rsidTr="00353043">
        <w:tc>
          <w:tcPr>
            <w:tcW w:w="905" w:type="dxa"/>
            <w:shd w:val="clear" w:color="auto" w:fill="auto"/>
            <w:vAlign w:val="center"/>
          </w:tcPr>
          <w:p w14:paraId="4EF1C9D6" w14:textId="77777777" w:rsidR="00353043" w:rsidRPr="001F1646" w:rsidRDefault="00353043" w:rsidP="00B77256">
            <w:pPr>
              <w:rPr>
                <w:rFonts w:ascii="Times New Roman" w:hAnsi="Times New Roman"/>
                <w:b/>
                <w:szCs w:val="24"/>
              </w:rPr>
            </w:pPr>
          </w:p>
        </w:tc>
        <w:tc>
          <w:tcPr>
            <w:tcW w:w="720" w:type="dxa"/>
            <w:shd w:val="clear" w:color="auto" w:fill="auto"/>
          </w:tcPr>
          <w:p w14:paraId="2CD8EDF6"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192DBA54" w14:textId="77777777" w:rsidR="00353043" w:rsidRPr="00385292" w:rsidRDefault="00353043" w:rsidP="00B77256">
            <w:pPr>
              <w:rPr>
                <w:rFonts w:ascii="Times New Roman" w:hAnsi="Times New Roman"/>
                <w:b/>
                <w:szCs w:val="24"/>
              </w:rPr>
            </w:pPr>
            <w:r w:rsidRPr="00385292">
              <w:rPr>
                <w:rFonts w:ascii="Times New Roman" w:hAnsi="Times New Roman"/>
                <w:szCs w:val="24"/>
              </w:rPr>
              <w:t>“Physical contaminants” (as defined in WAC 173-350-100) content is less than 1% by weight (TMECC 03.08-A) total, and does not exceed 0.25% film plastic by dry weight.</w:t>
            </w:r>
          </w:p>
        </w:tc>
      </w:tr>
      <w:tr w:rsidR="00353043" w:rsidRPr="001F1646" w14:paraId="1DC26965" w14:textId="77777777" w:rsidTr="00353043">
        <w:tc>
          <w:tcPr>
            <w:tcW w:w="905" w:type="dxa"/>
            <w:shd w:val="clear" w:color="auto" w:fill="auto"/>
            <w:vAlign w:val="center"/>
          </w:tcPr>
          <w:p w14:paraId="724AA0FE" w14:textId="77777777" w:rsidR="00353043" w:rsidRPr="001F1646" w:rsidRDefault="00353043" w:rsidP="00B77256">
            <w:pPr>
              <w:rPr>
                <w:rFonts w:ascii="Times New Roman" w:hAnsi="Times New Roman"/>
                <w:b/>
                <w:szCs w:val="24"/>
              </w:rPr>
            </w:pPr>
          </w:p>
        </w:tc>
        <w:tc>
          <w:tcPr>
            <w:tcW w:w="720" w:type="dxa"/>
            <w:shd w:val="clear" w:color="auto" w:fill="auto"/>
          </w:tcPr>
          <w:p w14:paraId="340F131B"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415CBCC3" w14:textId="77777777" w:rsidR="00353043" w:rsidRPr="00385292" w:rsidRDefault="00353043" w:rsidP="00B77256">
            <w:pPr>
              <w:rPr>
                <w:rFonts w:ascii="Times New Roman" w:hAnsi="Times New Roman"/>
                <w:b/>
                <w:szCs w:val="24"/>
              </w:rPr>
            </w:pPr>
            <w:r w:rsidRPr="00385292">
              <w:rPr>
                <w:rFonts w:ascii="Times New Roman" w:hAnsi="Times New Roman"/>
                <w:szCs w:val="24"/>
              </w:rPr>
              <w:t>Minimum organic matter content is 40% by dry weight basis (TMECC 04.10-A).</w:t>
            </w:r>
          </w:p>
        </w:tc>
      </w:tr>
      <w:tr w:rsidR="00353043" w:rsidRPr="001F1646" w14:paraId="2138C3B7" w14:textId="77777777" w:rsidTr="00353043">
        <w:tc>
          <w:tcPr>
            <w:tcW w:w="905" w:type="dxa"/>
            <w:shd w:val="clear" w:color="auto" w:fill="auto"/>
            <w:vAlign w:val="center"/>
          </w:tcPr>
          <w:p w14:paraId="567E7FDB" w14:textId="77777777" w:rsidR="00353043" w:rsidRPr="001F1646" w:rsidRDefault="00353043" w:rsidP="00B77256">
            <w:pPr>
              <w:rPr>
                <w:rFonts w:ascii="Times New Roman" w:hAnsi="Times New Roman"/>
                <w:b/>
                <w:szCs w:val="24"/>
              </w:rPr>
            </w:pPr>
          </w:p>
        </w:tc>
        <w:tc>
          <w:tcPr>
            <w:tcW w:w="720" w:type="dxa"/>
            <w:shd w:val="clear" w:color="auto" w:fill="auto"/>
          </w:tcPr>
          <w:p w14:paraId="4DFBD1FE"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50B3EA85" w14:textId="77777777" w:rsidR="00353043" w:rsidRPr="00385292" w:rsidRDefault="00353043" w:rsidP="00B77256">
            <w:pPr>
              <w:rPr>
                <w:rFonts w:ascii="Times New Roman" w:hAnsi="Times New Roman"/>
                <w:b/>
                <w:szCs w:val="24"/>
              </w:rPr>
            </w:pPr>
            <w:r w:rsidRPr="00385292">
              <w:rPr>
                <w:rFonts w:ascii="Times New Roman" w:hAnsi="Times New Roman"/>
                <w:szCs w:val="24"/>
              </w:rPr>
              <w:t xml:space="preserve">Soluble salt contents are less than 4.0 </w:t>
            </w:r>
            <w:proofErr w:type="spellStart"/>
            <w:r w:rsidRPr="00385292">
              <w:rPr>
                <w:rFonts w:ascii="Times New Roman" w:hAnsi="Times New Roman"/>
                <w:szCs w:val="24"/>
              </w:rPr>
              <w:t>dS</w:t>
            </w:r>
            <w:proofErr w:type="spellEnd"/>
            <w:r w:rsidRPr="00385292">
              <w:rPr>
                <w:rFonts w:ascii="Times New Roman" w:hAnsi="Times New Roman"/>
                <w:szCs w:val="24"/>
              </w:rPr>
              <w:t>/m (</w:t>
            </w:r>
            <w:proofErr w:type="spellStart"/>
            <w:r w:rsidRPr="00385292">
              <w:rPr>
                <w:rFonts w:ascii="Times New Roman" w:hAnsi="Times New Roman"/>
                <w:szCs w:val="24"/>
              </w:rPr>
              <w:t>mmhos</w:t>
            </w:r>
            <w:proofErr w:type="spellEnd"/>
            <w:r w:rsidRPr="00385292">
              <w:rPr>
                <w:rFonts w:ascii="Times New Roman" w:hAnsi="Times New Roman"/>
                <w:szCs w:val="24"/>
              </w:rPr>
              <w:t>/cm) (TMECC 04.10-A).</w:t>
            </w:r>
          </w:p>
        </w:tc>
      </w:tr>
      <w:tr w:rsidR="00353043" w:rsidRPr="001F1646" w14:paraId="103A0216" w14:textId="77777777" w:rsidTr="00353043">
        <w:tc>
          <w:tcPr>
            <w:tcW w:w="905" w:type="dxa"/>
            <w:shd w:val="clear" w:color="auto" w:fill="auto"/>
            <w:vAlign w:val="center"/>
          </w:tcPr>
          <w:p w14:paraId="68DB3BAE" w14:textId="77777777" w:rsidR="00353043" w:rsidRPr="001F1646" w:rsidRDefault="00353043" w:rsidP="00B77256">
            <w:pPr>
              <w:rPr>
                <w:rFonts w:ascii="Times New Roman" w:hAnsi="Times New Roman"/>
                <w:b/>
                <w:szCs w:val="24"/>
              </w:rPr>
            </w:pPr>
          </w:p>
        </w:tc>
        <w:tc>
          <w:tcPr>
            <w:tcW w:w="720" w:type="dxa"/>
            <w:shd w:val="clear" w:color="auto" w:fill="auto"/>
          </w:tcPr>
          <w:p w14:paraId="3D8D7CF2"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77FF179E" w14:textId="77777777" w:rsidR="00353043" w:rsidRPr="007B19E8" w:rsidRDefault="00353043" w:rsidP="00B77256">
            <w:pPr>
              <w:rPr>
                <w:rFonts w:ascii="Times New Roman" w:hAnsi="Times New Roman"/>
                <w:b/>
                <w:szCs w:val="24"/>
              </w:rPr>
            </w:pPr>
            <w:r w:rsidRPr="007B19E8">
              <w:rPr>
                <w:rFonts w:ascii="Times New Roman" w:hAnsi="Times New Roman"/>
                <w:szCs w:val="24"/>
              </w:rPr>
              <w:t>Maturity indicators from a cucumber bioassay shall be greater than 80% (TMECC 04.10-A) for both emergence and vigor.</w:t>
            </w:r>
          </w:p>
        </w:tc>
      </w:tr>
      <w:tr w:rsidR="00353043" w:rsidRPr="001F1646" w14:paraId="595246B7" w14:textId="77777777" w:rsidTr="00353043">
        <w:tc>
          <w:tcPr>
            <w:tcW w:w="905" w:type="dxa"/>
            <w:shd w:val="clear" w:color="auto" w:fill="auto"/>
            <w:vAlign w:val="center"/>
          </w:tcPr>
          <w:p w14:paraId="5EB7034C" w14:textId="77777777" w:rsidR="00353043" w:rsidRPr="001F1646" w:rsidRDefault="00353043" w:rsidP="00B77256">
            <w:pPr>
              <w:rPr>
                <w:rFonts w:ascii="Times New Roman" w:hAnsi="Times New Roman"/>
                <w:b/>
                <w:szCs w:val="24"/>
              </w:rPr>
            </w:pPr>
          </w:p>
        </w:tc>
        <w:tc>
          <w:tcPr>
            <w:tcW w:w="720" w:type="dxa"/>
            <w:shd w:val="clear" w:color="auto" w:fill="auto"/>
          </w:tcPr>
          <w:p w14:paraId="2E0674F8"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48C21952" w14:textId="77777777" w:rsidR="00353043" w:rsidRPr="007B19E8" w:rsidRDefault="00353043" w:rsidP="00B77256">
            <w:pPr>
              <w:rPr>
                <w:rFonts w:ascii="Times New Roman" w:hAnsi="Times New Roman"/>
                <w:b/>
                <w:szCs w:val="24"/>
              </w:rPr>
            </w:pPr>
            <w:r w:rsidRPr="007B19E8">
              <w:rPr>
                <w:rFonts w:ascii="Times New Roman" w:hAnsi="Times New Roman"/>
                <w:szCs w:val="24"/>
              </w:rPr>
              <w:t>Stability is 7 mg CO2-C/g OM/day or less (TMECC 05.08-B).</w:t>
            </w:r>
          </w:p>
        </w:tc>
      </w:tr>
      <w:tr w:rsidR="00353043" w:rsidRPr="001F1646" w14:paraId="7997C08A" w14:textId="77777777" w:rsidTr="00353043">
        <w:tc>
          <w:tcPr>
            <w:tcW w:w="905" w:type="dxa"/>
            <w:shd w:val="clear" w:color="auto" w:fill="auto"/>
            <w:vAlign w:val="center"/>
          </w:tcPr>
          <w:p w14:paraId="0C06A3BB" w14:textId="77777777" w:rsidR="00353043" w:rsidRPr="001F1646" w:rsidRDefault="00353043" w:rsidP="00B77256">
            <w:pPr>
              <w:rPr>
                <w:rFonts w:ascii="Times New Roman" w:hAnsi="Times New Roman"/>
                <w:b/>
                <w:szCs w:val="24"/>
              </w:rPr>
            </w:pPr>
          </w:p>
        </w:tc>
        <w:tc>
          <w:tcPr>
            <w:tcW w:w="720" w:type="dxa"/>
            <w:shd w:val="clear" w:color="auto" w:fill="auto"/>
          </w:tcPr>
          <w:p w14:paraId="75C404DD" w14:textId="77777777" w:rsidR="00353043" w:rsidRPr="001F1646" w:rsidRDefault="00353043" w:rsidP="00B77256">
            <w:pPr>
              <w:rPr>
                <w:rFonts w:ascii="Times New Roman" w:hAnsi="Times New Roman"/>
                <w:b/>
                <w:spacing w:val="-2"/>
                <w:szCs w:val="24"/>
              </w:rPr>
            </w:pPr>
          </w:p>
        </w:tc>
        <w:tc>
          <w:tcPr>
            <w:tcW w:w="7249" w:type="dxa"/>
            <w:shd w:val="clear" w:color="auto" w:fill="auto"/>
          </w:tcPr>
          <w:p w14:paraId="7BFB7A82" w14:textId="77777777" w:rsidR="00353043" w:rsidRPr="007B19E8" w:rsidRDefault="00353043" w:rsidP="00B77256">
            <w:pPr>
              <w:rPr>
                <w:rFonts w:ascii="Times New Roman" w:hAnsi="Times New Roman"/>
                <w:b/>
                <w:szCs w:val="24"/>
              </w:rPr>
            </w:pPr>
            <w:r w:rsidRPr="007B19E8">
              <w:rPr>
                <w:rFonts w:ascii="Times New Roman" w:hAnsi="Times New Roman"/>
                <w:szCs w:val="24"/>
              </w:rPr>
              <w:t>Carbon to nitrogen ratio is than 25:1 (TMECC 05.02A “Carbon to Nitrogen Ratio” which uses TMECC 04.01). A ratio of up to 35:1 may be allowed when only Puget Sound lowland native species are planted, and a ratio of up to 40:1 may be allowed for coarse compost to be used as a surface mulch.</w:t>
            </w:r>
          </w:p>
        </w:tc>
      </w:tr>
      <w:tr w:rsidR="00353043" w:rsidRPr="00B36276" w14:paraId="6A3D2DF9" w14:textId="77777777" w:rsidTr="00353043">
        <w:trPr>
          <w:trHeight w:val="215"/>
        </w:trPr>
        <w:tc>
          <w:tcPr>
            <w:tcW w:w="905" w:type="dxa"/>
            <w:shd w:val="clear" w:color="auto" w:fill="D9D9D9" w:themeFill="background1" w:themeFillShade="D9"/>
            <w:vAlign w:val="center"/>
          </w:tcPr>
          <w:p w14:paraId="48C32395" w14:textId="77777777" w:rsidR="00353043" w:rsidRPr="00B36276" w:rsidRDefault="00353043" w:rsidP="001A3DEC">
            <w:pPr>
              <w:jc w:val="center"/>
              <w:rPr>
                <w:rFonts w:ascii="Times New Roman" w:hAnsi="Times New Roman"/>
                <w:b/>
                <w:szCs w:val="24"/>
              </w:rPr>
            </w:pPr>
          </w:p>
        </w:tc>
        <w:tc>
          <w:tcPr>
            <w:tcW w:w="720" w:type="dxa"/>
            <w:shd w:val="clear" w:color="auto" w:fill="D9D9D9" w:themeFill="background1" w:themeFillShade="D9"/>
          </w:tcPr>
          <w:p w14:paraId="0138D443" w14:textId="77777777" w:rsidR="00353043" w:rsidRPr="00B36276" w:rsidRDefault="00353043" w:rsidP="001A3DEC">
            <w:pPr>
              <w:jc w:val="center"/>
              <w:rPr>
                <w:rFonts w:ascii="Times New Roman" w:hAnsi="Times New Roman"/>
                <w:b/>
                <w:spacing w:val="-2"/>
                <w:szCs w:val="24"/>
              </w:rPr>
            </w:pPr>
          </w:p>
        </w:tc>
        <w:tc>
          <w:tcPr>
            <w:tcW w:w="7249" w:type="dxa"/>
            <w:shd w:val="clear" w:color="auto" w:fill="D9D9D9" w:themeFill="background1" w:themeFillShade="D9"/>
          </w:tcPr>
          <w:p w14:paraId="7C33CC9A" w14:textId="5E17C13F" w:rsidR="00353043" w:rsidRPr="00B36276" w:rsidRDefault="00353043" w:rsidP="001A3DEC">
            <w:pPr>
              <w:pStyle w:val="Default"/>
              <w:jc w:val="center"/>
              <w:rPr>
                <w:b/>
              </w:rPr>
            </w:pPr>
            <w:r>
              <w:rPr>
                <w:b/>
              </w:rPr>
              <w:t>Rain Garden Soil Mix</w:t>
            </w:r>
          </w:p>
        </w:tc>
      </w:tr>
      <w:tr w:rsidR="00353043" w:rsidRPr="00395C43" w14:paraId="391D37DE"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09B58CF" w14:textId="77777777" w:rsidR="00353043" w:rsidRPr="003B1B3E" w:rsidRDefault="00353043" w:rsidP="001A3DEC">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AAB76B" w14:textId="77777777" w:rsidR="00353043" w:rsidRPr="003B1B3E" w:rsidRDefault="00353043" w:rsidP="001A3DEC">
            <w:pPr>
              <w:rPr>
                <w:rFonts w:ascii="Times New Roman" w:hAnsi="Times New Roman"/>
                <w:spacing w:val="-2"/>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7A4B62E0" w14:textId="77777777" w:rsidR="00353043" w:rsidRPr="005A6B64" w:rsidRDefault="00353043" w:rsidP="001A3DEC">
            <w:pPr>
              <w:rPr>
                <w:rFonts w:ascii="Times New Roman" w:hAnsi="Times New Roman"/>
                <w:szCs w:val="24"/>
              </w:rPr>
            </w:pPr>
            <w:r w:rsidRPr="005A6B64">
              <w:rPr>
                <w:rFonts w:ascii="Times New Roman" w:hAnsi="Times New Roman"/>
                <w:szCs w:val="24"/>
              </w:rPr>
              <w:t>Compost meets compost requirements above.</w:t>
            </w:r>
          </w:p>
        </w:tc>
      </w:tr>
      <w:tr w:rsidR="00353043" w:rsidRPr="00B36276" w14:paraId="4E370BAA" w14:textId="77777777" w:rsidTr="00353043">
        <w:tc>
          <w:tcPr>
            <w:tcW w:w="905" w:type="dxa"/>
            <w:shd w:val="clear" w:color="auto" w:fill="auto"/>
            <w:vAlign w:val="center"/>
          </w:tcPr>
          <w:p w14:paraId="62C8D257"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4D3A50E3"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3CEE01BC" w14:textId="7DA0DDB6" w:rsidR="00353043" w:rsidRPr="00C1463E" w:rsidRDefault="00353043" w:rsidP="00DB402D">
            <w:pPr>
              <w:rPr>
                <w:rFonts w:ascii="Times New Roman" w:hAnsi="Times New Roman"/>
              </w:rPr>
            </w:pPr>
            <w:r w:rsidRPr="00C1463E">
              <w:rPr>
                <w:rFonts w:ascii="Times New Roman" w:hAnsi="Times New Roman"/>
              </w:rPr>
              <w:t xml:space="preserve">OPTION #1. Excavate and Replace Soil: Excavate the soil and completely replace with imported rain garden soil mix; </w:t>
            </w:r>
            <w:r w:rsidRPr="00C1463E">
              <w:rPr>
                <w:rFonts w:ascii="Times New Roman" w:hAnsi="Times New Roman"/>
                <w:b/>
                <w:u w:val="single"/>
              </w:rPr>
              <w:t>or</w:t>
            </w:r>
          </w:p>
          <w:p w14:paraId="4B50F779" w14:textId="1F6698FD" w:rsidR="00353043" w:rsidRPr="00C1463E" w:rsidRDefault="00353043" w:rsidP="00DB402D">
            <w:pPr>
              <w:rPr>
                <w:rFonts w:ascii="Times New Roman" w:hAnsi="Times New Roman"/>
                <w:szCs w:val="24"/>
              </w:rPr>
            </w:pPr>
            <w:r w:rsidRPr="00C1463E">
              <w:rPr>
                <w:rFonts w:ascii="Times New Roman" w:hAnsi="Times New Roman"/>
              </w:rPr>
              <w:t xml:space="preserve">OPTION #2. Excavate and Amend Soil for Reuse: Excavate the soil, amend it by mixing in compost, then put it back into the rain garden; </w:t>
            </w:r>
            <w:r w:rsidRPr="00C1463E">
              <w:rPr>
                <w:rFonts w:ascii="Times New Roman" w:hAnsi="Times New Roman"/>
                <w:b/>
                <w:u w:val="single"/>
              </w:rPr>
              <w:t>or</w:t>
            </w:r>
          </w:p>
          <w:p w14:paraId="2F2A2246" w14:textId="3E07DDC7" w:rsidR="00353043" w:rsidRPr="00C1463E" w:rsidRDefault="00353043" w:rsidP="00DB402D">
            <w:pPr>
              <w:rPr>
                <w:rFonts w:ascii="Times New Roman" w:hAnsi="Times New Roman"/>
                <w:szCs w:val="24"/>
              </w:rPr>
            </w:pPr>
            <w:r w:rsidRPr="00C1463E">
              <w:rPr>
                <w:rFonts w:ascii="Times New Roman" w:hAnsi="Times New Roman"/>
              </w:rPr>
              <w:t>OPTION #3. Amend Soil in Place: Amend your existing soil in place by mixing in compost after you've excavated to the proper depth</w:t>
            </w:r>
          </w:p>
          <w:p w14:paraId="513DE2EA" w14:textId="6AD873AB" w:rsidR="00353043" w:rsidRPr="00C1463E" w:rsidRDefault="00353043" w:rsidP="005672D3">
            <w:pPr>
              <w:ind w:left="-23"/>
              <w:rPr>
                <w:rFonts w:ascii="Times New Roman" w:hAnsi="Times New Roman"/>
                <w:szCs w:val="24"/>
              </w:rPr>
            </w:pPr>
            <w:r w:rsidRPr="00C1463E">
              <w:rPr>
                <w:rFonts w:ascii="Times New Roman" w:hAnsi="Times New Roman"/>
              </w:rPr>
              <w:t>(Rain Garden Handbook for Western Washington).</w:t>
            </w:r>
          </w:p>
        </w:tc>
      </w:tr>
      <w:tr w:rsidR="00353043" w:rsidRPr="00B36276" w14:paraId="534564EF" w14:textId="77777777" w:rsidTr="00353043">
        <w:tc>
          <w:tcPr>
            <w:tcW w:w="905" w:type="dxa"/>
            <w:shd w:val="clear" w:color="auto" w:fill="auto"/>
            <w:vAlign w:val="center"/>
          </w:tcPr>
          <w:p w14:paraId="75927524"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0EA4D8B9"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651AE162" w14:textId="65750E90" w:rsidR="00353043" w:rsidRPr="00C1463E" w:rsidRDefault="00353043">
            <w:pPr>
              <w:ind w:left="-23"/>
              <w:rPr>
                <w:rFonts w:ascii="Times New Roman" w:hAnsi="Times New Roman"/>
              </w:rPr>
            </w:pPr>
            <w:r w:rsidRPr="00C1463E">
              <w:rPr>
                <w:rFonts w:ascii="Times New Roman" w:hAnsi="Times New Roman"/>
              </w:rPr>
              <w:t>If the applicant chooses Option #1, rain garden soil is 60% screened sand and 40% compost by volume, or meets the bioretention soil mix specification (Rain Garden Handbook for Western Washington, 2013).</w:t>
            </w:r>
          </w:p>
        </w:tc>
      </w:tr>
      <w:tr w:rsidR="00353043" w:rsidRPr="00B36276" w14:paraId="3AD4E09A" w14:textId="77777777" w:rsidTr="00353043">
        <w:tc>
          <w:tcPr>
            <w:tcW w:w="905" w:type="dxa"/>
            <w:shd w:val="clear" w:color="auto" w:fill="auto"/>
            <w:vAlign w:val="center"/>
          </w:tcPr>
          <w:p w14:paraId="6E45D827"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0882480F"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09130C8B" w14:textId="4ED3FA27" w:rsidR="00353043" w:rsidRPr="00C1463E" w:rsidRDefault="00353043" w:rsidP="000037DD">
            <w:pPr>
              <w:ind w:left="-23"/>
              <w:rPr>
                <w:rFonts w:ascii="Times New Roman" w:hAnsi="Times New Roman"/>
              </w:rPr>
            </w:pPr>
            <w:r w:rsidRPr="00C1463E">
              <w:rPr>
                <w:rFonts w:ascii="Times New Roman" w:hAnsi="Times New Roman"/>
              </w:rPr>
              <w:t>If the applicant chooses Option #2, amended soil is approximately 65% excavated soil and 35% compost by volume. Before adding amended soil, the excavated area is scarified. (Rain Garden Handbook for Western Washington, 2013).</w:t>
            </w:r>
          </w:p>
        </w:tc>
      </w:tr>
      <w:tr w:rsidR="00353043" w:rsidRPr="00B36276" w14:paraId="52CA9B99" w14:textId="77777777" w:rsidTr="00353043">
        <w:tc>
          <w:tcPr>
            <w:tcW w:w="905" w:type="dxa"/>
            <w:shd w:val="clear" w:color="auto" w:fill="auto"/>
            <w:vAlign w:val="center"/>
          </w:tcPr>
          <w:p w14:paraId="2BE3FF4C"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64C5D1C3"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140D06CD" w14:textId="3530825C" w:rsidR="00353043" w:rsidRPr="00C1463E" w:rsidRDefault="00353043" w:rsidP="005672D3">
            <w:pPr>
              <w:ind w:left="-23"/>
              <w:rPr>
                <w:rFonts w:ascii="Times New Roman" w:hAnsi="Times New Roman"/>
              </w:rPr>
            </w:pPr>
            <w:r w:rsidRPr="00C1463E">
              <w:rPr>
                <w:rFonts w:ascii="Times New Roman" w:hAnsi="Times New Roman"/>
              </w:rPr>
              <w:t>If the applicant chooses Option #3, 3 inches of compost and till are spread over the excavation to a depth of 4 to 5 inches (Rain Garden Handbook for Western Washington, 2013).</w:t>
            </w:r>
          </w:p>
        </w:tc>
      </w:tr>
      <w:tr w:rsidR="00353043" w:rsidRPr="00B36276" w14:paraId="2B5300AF" w14:textId="77777777" w:rsidTr="00353043">
        <w:tc>
          <w:tcPr>
            <w:tcW w:w="905" w:type="dxa"/>
            <w:shd w:val="clear" w:color="auto" w:fill="DBE5F1" w:themeFill="accent1" w:themeFillTint="33"/>
            <w:vAlign w:val="center"/>
          </w:tcPr>
          <w:p w14:paraId="240CAB20"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150DA55F"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478DF093" w14:textId="34472D20" w:rsidR="00353043" w:rsidRPr="00B36276" w:rsidRDefault="00353043" w:rsidP="00B325FF">
            <w:pPr>
              <w:jc w:val="center"/>
              <w:rPr>
                <w:rFonts w:ascii="Times New Roman" w:hAnsi="Times New Roman"/>
                <w:b/>
                <w:szCs w:val="24"/>
              </w:rPr>
            </w:pPr>
            <w:r w:rsidRPr="00B36276">
              <w:rPr>
                <w:rFonts w:ascii="Times New Roman" w:hAnsi="Times New Roman"/>
                <w:b/>
                <w:szCs w:val="24"/>
              </w:rPr>
              <w:t>Planting</w:t>
            </w:r>
          </w:p>
        </w:tc>
      </w:tr>
      <w:tr w:rsidR="00353043" w:rsidRPr="00B36276" w14:paraId="2AB0F4B1" w14:textId="77777777" w:rsidTr="00353043">
        <w:tc>
          <w:tcPr>
            <w:tcW w:w="905" w:type="dxa"/>
            <w:shd w:val="clear" w:color="auto" w:fill="auto"/>
            <w:vAlign w:val="center"/>
          </w:tcPr>
          <w:p w14:paraId="32EF33FA"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1DA9D843"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17DA3F09" w14:textId="2AA31B34" w:rsidR="00353043" w:rsidRPr="007B19E8" w:rsidRDefault="00353043" w:rsidP="00B325FF">
            <w:pPr>
              <w:autoSpaceDE w:val="0"/>
              <w:autoSpaceDN w:val="0"/>
              <w:adjustRightInd w:val="0"/>
              <w:rPr>
                <w:rFonts w:ascii="Times New Roman" w:eastAsiaTheme="minorHAnsi" w:hAnsi="Times New Roman"/>
                <w:color w:val="000000"/>
                <w:spacing w:val="0"/>
                <w:szCs w:val="24"/>
              </w:rPr>
            </w:pPr>
            <w:r w:rsidRPr="007B19E8">
              <w:rPr>
                <w:rFonts w:ascii="Times New Roman" w:eastAsiaTheme="minorHAnsi" w:hAnsi="Times New Roman"/>
                <w:color w:val="000000"/>
                <w:spacing w:val="0"/>
                <w:szCs w:val="24"/>
              </w:rPr>
              <w:t xml:space="preserve">The design plans specify that vegetation coverage of selected plants will achieve </w:t>
            </w:r>
            <w:r w:rsidR="007B19E8" w:rsidRPr="007B19E8">
              <w:rPr>
                <w:rFonts w:ascii="Times New Roman" w:eastAsiaTheme="minorHAnsi" w:hAnsi="Times New Roman"/>
                <w:color w:val="000000"/>
                <w:spacing w:val="0"/>
                <w:szCs w:val="24"/>
              </w:rPr>
              <w:t>8</w:t>
            </w:r>
            <w:r w:rsidRPr="007B19E8">
              <w:rPr>
                <w:rFonts w:ascii="Times New Roman" w:eastAsiaTheme="minorHAnsi" w:hAnsi="Times New Roman"/>
                <w:color w:val="000000"/>
                <w:spacing w:val="0"/>
                <w:szCs w:val="24"/>
              </w:rPr>
              <w:t>0% coverage within 2 years or additional plantings will be provided until this coverage requirement is met.</w:t>
            </w:r>
          </w:p>
        </w:tc>
      </w:tr>
      <w:tr w:rsidR="00353043" w:rsidRPr="00B36276" w14:paraId="6542EE34" w14:textId="77777777" w:rsidTr="00353043">
        <w:tc>
          <w:tcPr>
            <w:tcW w:w="905" w:type="dxa"/>
            <w:shd w:val="clear" w:color="auto" w:fill="auto"/>
            <w:vAlign w:val="center"/>
          </w:tcPr>
          <w:p w14:paraId="177A2C18"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44FA5E13"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53F7D212" w14:textId="56BC9C21" w:rsidR="00353043" w:rsidRPr="007B19E8" w:rsidRDefault="00353043" w:rsidP="00722E06">
            <w:pPr>
              <w:autoSpaceDE w:val="0"/>
              <w:autoSpaceDN w:val="0"/>
              <w:adjustRightInd w:val="0"/>
              <w:rPr>
                <w:rFonts w:ascii="Times New Roman" w:eastAsiaTheme="minorHAnsi" w:hAnsi="Times New Roman"/>
                <w:color w:val="000000"/>
                <w:spacing w:val="0"/>
                <w:szCs w:val="24"/>
              </w:rPr>
            </w:pPr>
            <w:r w:rsidRPr="007B19E8">
              <w:rPr>
                <w:rFonts w:ascii="Times New Roman" w:eastAsiaTheme="minorHAnsi" w:hAnsi="Times New Roman"/>
                <w:color w:val="000000"/>
                <w:spacing w:val="0"/>
                <w:szCs w:val="24"/>
              </w:rPr>
              <w:t>Plant spacing and plant size is designed to achieve specified coverage.</w:t>
            </w:r>
          </w:p>
        </w:tc>
      </w:tr>
      <w:tr w:rsidR="00353043" w:rsidRPr="00B36276" w14:paraId="3B3E729C" w14:textId="77777777" w:rsidTr="00353043">
        <w:tc>
          <w:tcPr>
            <w:tcW w:w="905" w:type="dxa"/>
            <w:shd w:val="clear" w:color="auto" w:fill="auto"/>
            <w:vAlign w:val="center"/>
          </w:tcPr>
          <w:p w14:paraId="7126F122"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7DFD87E1"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0252BD8D" w14:textId="2DE8539A" w:rsidR="00353043" w:rsidRPr="007B19E8" w:rsidRDefault="00353043" w:rsidP="00B325FF">
            <w:pPr>
              <w:autoSpaceDE w:val="0"/>
              <w:autoSpaceDN w:val="0"/>
              <w:adjustRightInd w:val="0"/>
              <w:rPr>
                <w:rFonts w:ascii="Times New Roman" w:eastAsiaTheme="minorHAnsi" w:hAnsi="Times New Roman"/>
                <w:color w:val="000000"/>
                <w:spacing w:val="0"/>
                <w:szCs w:val="24"/>
              </w:rPr>
            </w:pPr>
            <w:r w:rsidRPr="007B19E8">
              <w:rPr>
                <w:rFonts w:ascii="Times New Roman" w:eastAsiaTheme="minorHAnsi" w:hAnsi="Times New Roman"/>
                <w:color w:val="000000"/>
                <w:spacing w:val="0"/>
                <w:szCs w:val="24"/>
              </w:rPr>
              <w:t>Plants are sited according to sun, soil, wind, and moisture requirements.</w:t>
            </w:r>
          </w:p>
        </w:tc>
      </w:tr>
      <w:tr w:rsidR="00353043" w:rsidRPr="00B36276" w14:paraId="06F2060F" w14:textId="77777777" w:rsidTr="00353043">
        <w:tc>
          <w:tcPr>
            <w:tcW w:w="905" w:type="dxa"/>
            <w:shd w:val="clear" w:color="auto" w:fill="auto"/>
            <w:vAlign w:val="center"/>
          </w:tcPr>
          <w:p w14:paraId="77F0EE25"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70ECFDBF"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4ECF6F6A" w14:textId="35913ADA" w:rsidR="00353043" w:rsidRPr="007B19E8" w:rsidRDefault="00353043" w:rsidP="00B325FF">
            <w:pPr>
              <w:autoSpaceDE w:val="0"/>
              <w:autoSpaceDN w:val="0"/>
              <w:adjustRightInd w:val="0"/>
              <w:rPr>
                <w:rFonts w:ascii="Times New Roman" w:eastAsiaTheme="minorHAnsi" w:hAnsi="Times New Roman"/>
                <w:color w:val="000000"/>
                <w:spacing w:val="0"/>
                <w:szCs w:val="24"/>
              </w:rPr>
            </w:pPr>
            <w:r w:rsidRPr="007B19E8">
              <w:rPr>
                <w:rFonts w:ascii="Times New Roman" w:eastAsiaTheme="minorHAnsi" w:hAnsi="Times New Roman"/>
                <w:color w:val="000000"/>
                <w:spacing w:val="0"/>
                <w:szCs w:val="24"/>
              </w:rPr>
              <w:t xml:space="preserve">Provisions are made for supplemental irrigation for at least the first two growing seasons following installation. </w:t>
            </w:r>
          </w:p>
        </w:tc>
      </w:tr>
      <w:tr w:rsidR="00353043" w:rsidRPr="00B36276" w14:paraId="4E31EE88" w14:textId="77777777" w:rsidTr="00353043">
        <w:tc>
          <w:tcPr>
            <w:tcW w:w="905" w:type="dxa"/>
            <w:shd w:val="clear" w:color="auto" w:fill="auto"/>
            <w:vAlign w:val="center"/>
          </w:tcPr>
          <w:p w14:paraId="4B5156EE"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0A80BCAF"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07D33F59" w14:textId="12C3FC45" w:rsidR="00353043" w:rsidRPr="007B19E8" w:rsidRDefault="00353043" w:rsidP="00492964">
            <w:pPr>
              <w:autoSpaceDE w:val="0"/>
              <w:autoSpaceDN w:val="0"/>
              <w:adjustRightInd w:val="0"/>
              <w:rPr>
                <w:rFonts w:ascii="Times New Roman" w:hAnsi="Times New Roman"/>
                <w:b/>
                <w:szCs w:val="24"/>
              </w:rPr>
            </w:pPr>
            <w:r w:rsidRPr="007B19E8">
              <w:rPr>
                <w:rFonts w:ascii="Times New Roman" w:eastAsiaTheme="minorHAnsi" w:hAnsi="Times New Roman"/>
                <w:color w:val="000000"/>
                <w:spacing w:val="0"/>
                <w:szCs w:val="24"/>
              </w:rPr>
              <w:t>Plants are chosen in accordance with the Rain Garden Handbook for Western Washington.</w:t>
            </w:r>
          </w:p>
        </w:tc>
      </w:tr>
      <w:tr w:rsidR="00353043" w:rsidRPr="00B36276" w14:paraId="2D551659" w14:textId="77777777" w:rsidTr="00353043">
        <w:tc>
          <w:tcPr>
            <w:tcW w:w="905" w:type="dxa"/>
            <w:shd w:val="clear" w:color="auto" w:fill="DBE5F1" w:themeFill="accent1" w:themeFillTint="33"/>
            <w:vAlign w:val="center"/>
          </w:tcPr>
          <w:p w14:paraId="013E352B" w14:textId="77777777" w:rsidR="00353043" w:rsidRPr="00B36276" w:rsidRDefault="00353043" w:rsidP="00B325FF">
            <w:pPr>
              <w:jc w:val="center"/>
              <w:rPr>
                <w:rFonts w:ascii="Times New Roman" w:hAnsi="Times New Roman"/>
                <w:b/>
                <w:szCs w:val="24"/>
              </w:rPr>
            </w:pPr>
          </w:p>
        </w:tc>
        <w:tc>
          <w:tcPr>
            <w:tcW w:w="720" w:type="dxa"/>
            <w:shd w:val="clear" w:color="auto" w:fill="DBE5F1" w:themeFill="accent1" w:themeFillTint="33"/>
          </w:tcPr>
          <w:p w14:paraId="4A8A717C" w14:textId="77777777" w:rsidR="00353043" w:rsidRPr="00B36276" w:rsidRDefault="00353043" w:rsidP="00B325FF">
            <w:pPr>
              <w:jc w:val="center"/>
              <w:rPr>
                <w:rFonts w:ascii="Times New Roman" w:hAnsi="Times New Roman"/>
                <w:b/>
                <w:spacing w:val="-2"/>
                <w:szCs w:val="24"/>
              </w:rPr>
            </w:pPr>
          </w:p>
        </w:tc>
        <w:tc>
          <w:tcPr>
            <w:tcW w:w="7249" w:type="dxa"/>
            <w:shd w:val="clear" w:color="auto" w:fill="DBE5F1" w:themeFill="accent1" w:themeFillTint="33"/>
          </w:tcPr>
          <w:p w14:paraId="3C308B19" w14:textId="299AE178" w:rsidR="00353043" w:rsidRPr="00B36276" w:rsidRDefault="00353043" w:rsidP="00B325FF">
            <w:pPr>
              <w:jc w:val="center"/>
              <w:rPr>
                <w:rFonts w:ascii="Times New Roman" w:hAnsi="Times New Roman"/>
                <w:b/>
                <w:szCs w:val="24"/>
              </w:rPr>
            </w:pPr>
            <w:r w:rsidRPr="00B36276">
              <w:rPr>
                <w:rFonts w:ascii="Times New Roman" w:hAnsi="Times New Roman"/>
                <w:b/>
                <w:szCs w:val="24"/>
              </w:rPr>
              <w:t>Mulch Layer</w:t>
            </w:r>
          </w:p>
        </w:tc>
      </w:tr>
      <w:tr w:rsidR="00353043" w:rsidRPr="008E12D3" w14:paraId="36889132"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8824500" w14:textId="77777777" w:rsidR="00353043" w:rsidRPr="008E12D3" w:rsidRDefault="00353043" w:rsidP="008E12D3">
            <w:pPr>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9DC839" w14:textId="77777777" w:rsidR="00353043" w:rsidRPr="008E12D3" w:rsidRDefault="00353043" w:rsidP="008E12D3">
            <w:pPr>
              <w:rPr>
                <w:rFonts w:ascii="Times New Roman" w:hAnsi="Times New Roman"/>
                <w:spacing w:val="-2"/>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48170787" w14:textId="77777777" w:rsidR="00353043" w:rsidRPr="00E02580" w:rsidRDefault="00353043" w:rsidP="008E12D3">
            <w:pPr>
              <w:rPr>
                <w:rFonts w:ascii="Times New Roman" w:hAnsi="Times New Roman"/>
                <w:szCs w:val="24"/>
              </w:rPr>
            </w:pPr>
            <w:r w:rsidRPr="00E02580">
              <w:rPr>
                <w:rFonts w:ascii="Times New Roman" w:hAnsi="Times New Roman"/>
                <w:szCs w:val="24"/>
              </w:rPr>
              <w:t xml:space="preserve">The mulch layer is a maximum of 3 inches thick (Rain Garden Handbook for Western Washington, 2013). </w:t>
            </w:r>
          </w:p>
        </w:tc>
      </w:tr>
      <w:tr w:rsidR="00353043" w:rsidRPr="00B36276" w14:paraId="3CA7FE26" w14:textId="77777777" w:rsidTr="00353043">
        <w:tc>
          <w:tcPr>
            <w:tcW w:w="905" w:type="dxa"/>
            <w:shd w:val="clear" w:color="auto" w:fill="auto"/>
            <w:vAlign w:val="center"/>
          </w:tcPr>
          <w:p w14:paraId="4D7A5EDB"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6A95CFE6"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10558A51" w14:textId="1A6606D6" w:rsidR="00353043" w:rsidRPr="00E02580" w:rsidRDefault="00353043" w:rsidP="00803C2C">
            <w:pPr>
              <w:autoSpaceDE w:val="0"/>
              <w:autoSpaceDN w:val="0"/>
              <w:adjustRightInd w:val="0"/>
              <w:rPr>
                <w:rFonts w:ascii="Times New Roman" w:eastAsiaTheme="minorHAnsi" w:hAnsi="Times New Roman"/>
                <w:color w:val="000000"/>
                <w:spacing w:val="0"/>
                <w:szCs w:val="24"/>
              </w:rPr>
            </w:pPr>
            <w:r w:rsidRPr="00E02580">
              <w:rPr>
                <w:rFonts w:ascii="Times New Roman" w:eastAsiaTheme="minorHAnsi" w:hAnsi="Times New Roman"/>
                <w:color w:val="000000"/>
                <w:spacing w:val="0"/>
                <w:szCs w:val="24"/>
              </w:rPr>
              <w:t>Compost is provided in the bottom of the rain garden area, and wood chip mulch is used on the rain garden cell slopes above the ponding elevation and rim area.</w:t>
            </w:r>
          </w:p>
        </w:tc>
      </w:tr>
      <w:tr w:rsidR="00353043" w:rsidRPr="00B36276" w14:paraId="127958A4" w14:textId="77777777" w:rsidTr="00353043">
        <w:tc>
          <w:tcPr>
            <w:tcW w:w="905" w:type="dxa"/>
            <w:shd w:val="clear" w:color="auto" w:fill="auto"/>
            <w:vAlign w:val="center"/>
          </w:tcPr>
          <w:p w14:paraId="1E25919E"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22502A0D"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7869EB6B" w14:textId="15779075" w:rsidR="00353043" w:rsidRPr="00E02580" w:rsidRDefault="00353043" w:rsidP="00803C2C">
            <w:pPr>
              <w:autoSpaceDE w:val="0"/>
              <w:autoSpaceDN w:val="0"/>
              <w:adjustRightInd w:val="0"/>
              <w:rPr>
                <w:rFonts w:ascii="Times New Roman" w:eastAsiaTheme="minorHAnsi" w:hAnsi="Times New Roman"/>
                <w:color w:val="000000"/>
                <w:spacing w:val="0"/>
                <w:szCs w:val="24"/>
              </w:rPr>
            </w:pPr>
            <w:r w:rsidRPr="00E02580">
              <w:rPr>
                <w:rFonts w:ascii="Times New Roman" w:eastAsiaTheme="minorHAnsi" w:hAnsi="Times New Roman"/>
                <w:color w:val="000000"/>
                <w:spacing w:val="0"/>
                <w:szCs w:val="24"/>
              </w:rPr>
              <w:t xml:space="preserve">Wood chip mulch is composed of shredded or chipped hardwood or softwood </w:t>
            </w:r>
            <w:r w:rsidRPr="00E02580">
              <w:rPr>
                <w:rFonts w:ascii="Times New Roman" w:hAnsi="Times New Roman"/>
              </w:rPr>
              <w:t>(Rain Garden Handbook for Western Washington, 2013)</w:t>
            </w:r>
            <w:r w:rsidRPr="00E02580">
              <w:rPr>
                <w:rFonts w:ascii="Times New Roman" w:eastAsiaTheme="minorHAnsi" w:hAnsi="Times New Roman"/>
                <w:color w:val="000000"/>
                <w:spacing w:val="0"/>
                <w:szCs w:val="24"/>
              </w:rPr>
              <w:t xml:space="preserve">. </w:t>
            </w:r>
          </w:p>
        </w:tc>
      </w:tr>
      <w:tr w:rsidR="00353043" w:rsidRPr="00B36276" w14:paraId="38CBE17A"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3DC94A6" w14:textId="77777777" w:rsidR="00353043" w:rsidRPr="00B36276" w:rsidRDefault="00353043" w:rsidP="001A3DEC">
            <w:pPr>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3F517D" w14:textId="77777777" w:rsidR="00353043" w:rsidRPr="00B36276" w:rsidRDefault="00353043" w:rsidP="001A3DEC">
            <w:pPr>
              <w:jc w:val="center"/>
              <w:rPr>
                <w:rFonts w:ascii="Times New Roman" w:hAnsi="Times New Roman"/>
                <w:b/>
                <w:spacing w:val="-2"/>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5825F031" w14:textId="021C53D6" w:rsidR="00353043" w:rsidRPr="00E02580" w:rsidRDefault="00353043" w:rsidP="001A3DEC">
            <w:pPr>
              <w:autoSpaceDE w:val="0"/>
              <w:autoSpaceDN w:val="0"/>
              <w:adjustRightInd w:val="0"/>
              <w:rPr>
                <w:rFonts w:ascii="Times New Roman" w:eastAsiaTheme="minorHAnsi" w:hAnsi="Times New Roman"/>
                <w:color w:val="000000"/>
                <w:spacing w:val="0"/>
                <w:szCs w:val="24"/>
              </w:rPr>
            </w:pPr>
            <w:r w:rsidRPr="00E02580">
              <w:rPr>
                <w:rFonts w:ascii="Times New Roman" w:eastAsiaTheme="minorHAnsi" w:hAnsi="Times New Roman"/>
                <w:color w:val="000000"/>
                <w:spacing w:val="0"/>
                <w:szCs w:val="24"/>
              </w:rPr>
              <w:t>Mulch</w:t>
            </w:r>
            <w:r w:rsidRPr="00E02580">
              <w:rPr>
                <w:rFonts w:ascii="Times New Roman" w:eastAsiaTheme="minorHAnsi" w:hAnsi="Times New Roman"/>
                <w:color w:val="000000"/>
                <w:spacing w:val="0"/>
              </w:rPr>
              <w:t xml:space="preserve"> is not </w:t>
            </w:r>
            <w:r w:rsidRPr="00E02580">
              <w:rPr>
                <w:rFonts w:ascii="Times New Roman" w:eastAsiaTheme="minorHAnsi" w:hAnsi="Times New Roman"/>
                <w:color w:val="000000"/>
                <w:spacing w:val="0"/>
                <w:szCs w:val="24"/>
              </w:rPr>
              <w:t>composed of grass clippings, pure</w:t>
            </w:r>
            <w:r w:rsidRPr="00E02580">
              <w:rPr>
                <w:rFonts w:ascii="Times New Roman" w:eastAsiaTheme="minorHAnsi" w:hAnsi="Times New Roman"/>
                <w:color w:val="000000"/>
                <w:spacing w:val="0"/>
              </w:rPr>
              <w:t xml:space="preserve"> bark</w:t>
            </w:r>
            <w:r w:rsidRPr="00E02580">
              <w:rPr>
                <w:rFonts w:ascii="Times New Roman" w:eastAsiaTheme="minorHAnsi" w:hAnsi="Times New Roman"/>
                <w:color w:val="000000"/>
                <w:spacing w:val="0"/>
                <w:szCs w:val="24"/>
              </w:rPr>
              <w:t>, or beauty bark.</w:t>
            </w:r>
          </w:p>
          <w:p w14:paraId="427C6217" w14:textId="1BDEEBC2" w:rsidR="00353043" w:rsidRPr="00E02580" w:rsidRDefault="00353043" w:rsidP="001A3DEC">
            <w:pPr>
              <w:autoSpaceDE w:val="0"/>
              <w:autoSpaceDN w:val="0"/>
              <w:adjustRightInd w:val="0"/>
              <w:rPr>
                <w:rFonts w:ascii="Times New Roman" w:eastAsiaTheme="minorHAnsi" w:hAnsi="Times New Roman"/>
                <w:color w:val="000000"/>
                <w:spacing w:val="0"/>
              </w:rPr>
            </w:pPr>
            <w:r w:rsidRPr="00E02580">
              <w:rPr>
                <w:rFonts w:ascii="Times New Roman" w:eastAsiaTheme="minorHAnsi" w:hAnsi="Times New Roman"/>
                <w:color w:val="000000"/>
                <w:spacing w:val="0"/>
              </w:rPr>
              <w:t>(Rain Garden Handbook for Western Washington, 2013</w:t>
            </w:r>
            <w:r w:rsidRPr="00E02580">
              <w:rPr>
                <w:rFonts w:ascii="Times New Roman" w:eastAsiaTheme="minorHAnsi" w:hAnsi="Times New Roman"/>
                <w:color w:val="000000"/>
                <w:spacing w:val="0"/>
                <w:szCs w:val="24"/>
              </w:rPr>
              <w:t>)</w:t>
            </w:r>
          </w:p>
        </w:tc>
      </w:tr>
      <w:tr w:rsidR="00353043" w:rsidRPr="00B36276" w14:paraId="328F4C56" w14:textId="77777777" w:rsidTr="00353043">
        <w:tc>
          <w:tcPr>
            <w:tcW w:w="905" w:type="dxa"/>
            <w:shd w:val="clear" w:color="auto" w:fill="auto"/>
            <w:vAlign w:val="center"/>
          </w:tcPr>
          <w:p w14:paraId="11D604EF" w14:textId="77777777" w:rsidR="00353043" w:rsidRPr="00B36276" w:rsidRDefault="00353043" w:rsidP="00B325FF">
            <w:pPr>
              <w:jc w:val="center"/>
              <w:rPr>
                <w:rFonts w:ascii="Times New Roman" w:hAnsi="Times New Roman"/>
                <w:b/>
                <w:szCs w:val="24"/>
              </w:rPr>
            </w:pPr>
          </w:p>
        </w:tc>
        <w:tc>
          <w:tcPr>
            <w:tcW w:w="720" w:type="dxa"/>
            <w:shd w:val="clear" w:color="auto" w:fill="auto"/>
          </w:tcPr>
          <w:p w14:paraId="5A8801E4" w14:textId="77777777" w:rsidR="00353043" w:rsidRPr="00B36276" w:rsidRDefault="00353043" w:rsidP="00B325FF">
            <w:pPr>
              <w:jc w:val="center"/>
              <w:rPr>
                <w:rFonts w:ascii="Times New Roman" w:hAnsi="Times New Roman"/>
                <w:b/>
                <w:spacing w:val="-2"/>
                <w:szCs w:val="24"/>
              </w:rPr>
            </w:pPr>
          </w:p>
        </w:tc>
        <w:tc>
          <w:tcPr>
            <w:tcW w:w="7249" w:type="dxa"/>
            <w:shd w:val="clear" w:color="auto" w:fill="auto"/>
          </w:tcPr>
          <w:p w14:paraId="2EBD6318" w14:textId="7B26B191" w:rsidR="00353043" w:rsidRPr="00E02580" w:rsidRDefault="00353043" w:rsidP="00B325FF">
            <w:pPr>
              <w:autoSpaceDE w:val="0"/>
              <w:autoSpaceDN w:val="0"/>
              <w:adjustRightInd w:val="0"/>
              <w:rPr>
                <w:rFonts w:ascii="Times New Roman" w:eastAsiaTheme="minorHAnsi" w:hAnsi="Times New Roman"/>
                <w:color w:val="FF0000"/>
                <w:spacing w:val="0"/>
              </w:rPr>
            </w:pPr>
            <w:r w:rsidRPr="00E02580">
              <w:rPr>
                <w:rFonts w:ascii="Times New Roman" w:eastAsiaTheme="minorHAnsi" w:hAnsi="Times New Roman"/>
                <w:spacing w:val="0"/>
              </w:rPr>
              <w:t xml:space="preserve">Mulch </w:t>
            </w:r>
            <w:r w:rsidRPr="00E02580">
              <w:rPr>
                <w:rFonts w:ascii="Times New Roman" w:eastAsiaTheme="minorHAnsi" w:hAnsi="Times New Roman"/>
                <w:spacing w:val="0"/>
                <w:szCs w:val="24"/>
              </w:rPr>
              <w:t xml:space="preserve">layer is free of weed seeds, soil, roots, and other material that </w:t>
            </w:r>
            <w:r w:rsidRPr="00E02580">
              <w:rPr>
                <w:rFonts w:ascii="Times New Roman" w:eastAsiaTheme="minorHAnsi" w:hAnsi="Times New Roman"/>
                <w:spacing w:val="0"/>
              </w:rPr>
              <w:t xml:space="preserve">is not </w:t>
            </w:r>
            <w:r w:rsidRPr="00E02580">
              <w:rPr>
                <w:rFonts w:ascii="Times New Roman" w:eastAsiaTheme="minorHAnsi" w:hAnsi="Times New Roman"/>
                <w:spacing w:val="0"/>
                <w:szCs w:val="24"/>
              </w:rPr>
              <w:t>trunk or branch wood and</w:t>
            </w:r>
            <w:r w:rsidRPr="00E02580">
              <w:rPr>
                <w:rFonts w:ascii="Times New Roman" w:eastAsiaTheme="minorHAnsi" w:hAnsi="Times New Roman"/>
                <w:spacing w:val="0"/>
              </w:rPr>
              <w:t xml:space="preserve"> bark </w:t>
            </w:r>
            <w:r w:rsidRPr="00E02580">
              <w:rPr>
                <w:rFonts w:ascii="Times New Roman" w:hAnsi="Times New Roman"/>
              </w:rPr>
              <w:t>(Rain Garden Handbook for Western Washington, 2013)</w:t>
            </w:r>
            <w:r w:rsidRPr="00E02580">
              <w:rPr>
                <w:rFonts w:ascii="Times New Roman" w:eastAsiaTheme="minorHAnsi" w:hAnsi="Times New Roman"/>
                <w:spacing w:val="0"/>
                <w:szCs w:val="24"/>
              </w:rPr>
              <w:t xml:space="preserve">. </w:t>
            </w:r>
          </w:p>
        </w:tc>
      </w:tr>
      <w:tr w:rsidR="00353043" w:rsidRPr="00B36276" w14:paraId="7691B0C6" w14:textId="77777777" w:rsidTr="00353043">
        <w:tc>
          <w:tcPr>
            <w:tcW w:w="905" w:type="dxa"/>
            <w:shd w:val="clear" w:color="auto" w:fill="B8CCE4" w:themeFill="accent1" w:themeFillTint="66"/>
            <w:vAlign w:val="center"/>
          </w:tcPr>
          <w:p w14:paraId="35B246F1" w14:textId="77777777" w:rsidR="00353043" w:rsidRPr="00B36276" w:rsidRDefault="00353043" w:rsidP="00B325FF">
            <w:pPr>
              <w:jc w:val="center"/>
              <w:rPr>
                <w:rFonts w:ascii="Times New Roman" w:hAnsi="Times New Roman"/>
                <w:b/>
                <w:szCs w:val="24"/>
              </w:rPr>
            </w:pPr>
          </w:p>
        </w:tc>
        <w:tc>
          <w:tcPr>
            <w:tcW w:w="720" w:type="dxa"/>
            <w:shd w:val="clear" w:color="auto" w:fill="B8CCE4" w:themeFill="accent1" w:themeFillTint="66"/>
          </w:tcPr>
          <w:p w14:paraId="23DA8CA5" w14:textId="77777777" w:rsidR="00353043" w:rsidRPr="00B36276" w:rsidRDefault="00353043" w:rsidP="00B325FF">
            <w:pPr>
              <w:jc w:val="center"/>
              <w:rPr>
                <w:rFonts w:ascii="Times New Roman" w:hAnsi="Times New Roman"/>
                <w:b/>
                <w:szCs w:val="24"/>
              </w:rPr>
            </w:pPr>
          </w:p>
        </w:tc>
        <w:tc>
          <w:tcPr>
            <w:tcW w:w="7249" w:type="dxa"/>
            <w:shd w:val="clear" w:color="auto" w:fill="B8CCE4" w:themeFill="accent1" w:themeFillTint="66"/>
          </w:tcPr>
          <w:p w14:paraId="322BEB2E" w14:textId="205A936B" w:rsidR="00353043" w:rsidRPr="00BA3E24" w:rsidRDefault="00353043" w:rsidP="00A24851">
            <w:pPr>
              <w:jc w:val="center"/>
              <w:rPr>
                <w:rFonts w:ascii="Times New Roman" w:hAnsi="Times New Roman"/>
                <w:b/>
                <w:szCs w:val="24"/>
              </w:rPr>
            </w:pPr>
            <w:r w:rsidRPr="00B36276">
              <w:rPr>
                <w:rFonts w:ascii="Times New Roman" w:hAnsi="Times New Roman"/>
                <w:b/>
                <w:szCs w:val="24"/>
              </w:rPr>
              <w:t xml:space="preserve">CONSTRUCTION CRITERIA </w:t>
            </w:r>
          </w:p>
          <w:p w14:paraId="40256B49" w14:textId="378E7067" w:rsidR="00353043" w:rsidRPr="00B36276" w:rsidRDefault="00353043" w:rsidP="00B325FF">
            <w:pPr>
              <w:jc w:val="center"/>
              <w:rPr>
                <w:rFonts w:ascii="Times New Roman" w:hAnsi="Times New Roman"/>
                <w:b/>
                <w:szCs w:val="24"/>
              </w:rPr>
            </w:pPr>
          </w:p>
        </w:tc>
      </w:tr>
      <w:tr w:rsidR="00353043" w:rsidRPr="00A81632" w14:paraId="730A3C77"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8CEFCFB" w14:textId="77777777" w:rsidR="00353043" w:rsidRPr="00A81632" w:rsidRDefault="00353043" w:rsidP="00A81632">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CBD89D" w14:textId="77777777" w:rsidR="00353043" w:rsidRPr="00A81632" w:rsidRDefault="00353043" w:rsidP="00A81632">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4241D80D" w14:textId="77777777" w:rsidR="00353043" w:rsidRPr="00C1463E" w:rsidRDefault="00353043" w:rsidP="00A81632">
            <w:pPr>
              <w:rPr>
                <w:rFonts w:ascii="Times New Roman" w:hAnsi="Times New Roman"/>
                <w:szCs w:val="24"/>
              </w:rPr>
            </w:pPr>
            <w:r w:rsidRPr="00C1463E">
              <w:rPr>
                <w:rFonts w:ascii="Times New Roman" w:hAnsi="Times New Roman"/>
                <w:szCs w:val="24"/>
              </w:rPr>
              <w:t>Construction SWPPP BMPs and protection techniques are implemented as applicable. The upslope areas of construction areas are stabilized and overland flow distances are minimized.</w:t>
            </w:r>
          </w:p>
        </w:tc>
      </w:tr>
      <w:tr w:rsidR="00353043" w:rsidRPr="00A24851" w14:paraId="7276B468"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F7558" w14:textId="77777777" w:rsidR="00353043" w:rsidRPr="00BA3E24" w:rsidRDefault="00353043" w:rsidP="00BA3E24">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5A7BC" w14:textId="77777777" w:rsidR="00353043" w:rsidRPr="00BA3E24" w:rsidRDefault="00353043" w:rsidP="00BA3E24">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FFFFFF" w:themeFill="background1"/>
          </w:tcPr>
          <w:p w14:paraId="2C808707" w14:textId="029BBC08" w:rsidR="00353043" w:rsidRPr="00E02580" w:rsidRDefault="00353043" w:rsidP="00BA3E24">
            <w:pPr>
              <w:rPr>
                <w:rFonts w:ascii="Times New Roman" w:hAnsi="Times New Roman"/>
                <w:szCs w:val="24"/>
              </w:rPr>
            </w:pPr>
            <w:r w:rsidRPr="00E02580">
              <w:rPr>
                <w:rFonts w:ascii="Times New Roman" w:hAnsi="Times New Roman"/>
                <w:szCs w:val="24"/>
              </w:rPr>
              <w:t>The rain garden area is clearly identified (e.g., using flagging or high visibility fencing) and protected prior to construction.</w:t>
            </w:r>
          </w:p>
        </w:tc>
      </w:tr>
      <w:tr w:rsidR="00353043" w:rsidRPr="00A24851" w14:paraId="0F731B5B"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74C62" w14:textId="77777777" w:rsidR="00353043" w:rsidRPr="00BA3E24" w:rsidRDefault="00353043" w:rsidP="00BA3E24">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6A11E2" w14:textId="77777777" w:rsidR="00353043" w:rsidRPr="00BA3E24" w:rsidRDefault="00353043" w:rsidP="00BA3E24">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FFFFFF" w:themeFill="background1"/>
          </w:tcPr>
          <w:p w14:paraId="3D3CF37A" w14:textId="67ADB064" w:rsidR="00353043" w:rsidRPr="00E02580" w:rsidRDefault="00353043" w:rsidP="004B2E14">
            <w:pPr>
              <w:rPr>
                <w:rFonts w:ascii="Times New Roman" w:hAnsi="Times New Roman"/>
                <w:szCs w:val="24"/>
              </w:rPr>
            </w:pPr>
            <w:r w:rsidRPr="00E02580">
              <w:rPr>
                <w:rFonts w:ascii="Times New Roman" w:hAnsi="Times New Roman"/>
                <w:szCs w:val="24"/>
              </w:rPr>
              <w:t>Machinery is operated outside of rain garden area during construction. If machinery is operated in the rain garden area for excavation, lightweight, low ground-contact pressure equipment is utilized and the base soil is scarified to a minimum of 12 inches at completion.</w:t>
            </w:r>
          </w:p>
        </w:tc>
      </w:tr>
      <w:tr w:rsidR="00353043" w:rsidRPr="00A24851" w14:paraId="698C58D3"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C3A6" w14:textId="77777777" w:rsidR="00353043" w:rsidRPr="00BA3E24" w:rsidRDefault="00353043" w:rsidP="00BA3E24">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AB6430" w14:textId="77777777" w:rsidR="00353043" w:rsidRPr="00BA3E24" w:rsidRDefault="00353043" w:rsidP="00BA3E24">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F57B5" w14:textId="1D707FB1" w:rsidR="00353043" w:rsidRPr="00E02580" w:rsidRDefault="00353043" w:rsidP="00BA3E24">
            <w:pPr>
              <w:rPr>
                <w:rFonts w:ascii="Times New Roman" w:hAnsi="Times New Roman"/>
                <w:szCs w:val="24"/>
              </w:rPr>
            </w:pPr>
            <w:r w:rsidRPr="00E02580">
              <w:rPr>
                <w:rFonts w:ascii="Times New Roman" w:hAnsi="Times New Roman"/>
                <w:szCs w:val="24"/>
              </w:rPr>
              <w:t>Rain garden area excavated to final grade only after all disturbed areas in the upgradient project drainage area have been permanently stabilized. If rain garden areas must be excavated before permanent site stabilization, initial excavation is conducted to no less than 6 inches of the final elevation of the facility floor.)</w:t>
            </w:r>
          </w:p>
        </w:tc>
      </w:tr>
      <w:tr w:rsidR="00353043" w:rsidRPr="00A24851" w14:paraId="5BADE543"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5CB61" w14:textId="77777777" w:rsidR="00353043" w:rsidRPr="00BA3E24" w:rsidRDefault="00353043" w:rsidP="00BA3E24">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C881A4A" w14:textId="77777777" w:rsidR="00353043" w:rsidRPr="00BA3E24" w:rsidRDefault="00353043" w:rsidP="00BA3E24">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FFFFFF" w:themeFill="background1"/>
          </w:tcPr>
          <w:p w14:paraId="2C653864" w14:textId="391C1744" w:rsidR="00353043" w:rsidRPr="00E02580" w:rsidRDefault="00353043" w:rsidP="00BA3E24">
            <w:pPr>
              <w:rPr>
                <w:rFonts w:ascii="Times New Roman" w:hAnsi="Times New Roman"/>
                <w:szCs w:val="24"/>
              </w:rPr>
            </w:pPr>
            <w:r w:rsidRPr="00E02580">
              <w:rPr>
                <w:rFonts w:ascii="Times New Roman" w:hAnsi="Times New Roman"/>
                <w:szCs w:val="24"/>
              </w:rPr>
              <w:t>No excavation of rain garden areas during wet or saturated conditions.</w:t>
            </w:r>
          </w:p>
        </w:tc>
      </w:tr>
      <w:tr w:rsidR="00353043" w:rsidRPr="00B36276" w14:paraId="47364E7D" w14:textId="77777777" w:rsidTr="00353043">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E50EB" w14:textId="77777777" w:rsidR="00353043" w:rsidRPr="00B36276" w:rsidRDefault="00353043" w:rsidP="001A3DEC">
            <w:pP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623385D" w14:textId="77777777" w:rsidR="00353043" w:rsidRPr="00B36276" w:rsidRDefault="00353043" w:rsidP="001A3DEC">
            <w:pPr>
              <w:rPr>
                <w:rFonts w:ascii="Times New Roman" w:hAnsi="Times New Roman"/>
                <w:szCs w:val="24"/>
              </w:rPr>
            </w:pPr>
          </w:p>
        </w:tc>
        <w:tc>
          <w:tcPr>
            <w:tcW w:w="7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0361E54" w14:textId="6A1527A9" w:rsidR="00353043" w:rsidRPr="00E02580" w:rsidRDefault="00353043" w:rsidP="00A81632">
            <w:pPr>
              <w:rPr>
                <w:rFonts w:ascii="Times New Roman" w:hAnsi="Times New Roman"/>
                <w:szCs w:val="24"/>
              </w:rPr>
            </w:pPr>
            <w:r w:rsidRPr="00E02580">
              <w:rPr>
                <w:rFonts w:ascii="Times New Roman" w:hAnsi="Times New Roman"/>
                <w:szCs w:val="24"/>
              </w:rPr>
              <w:t>No placement of native soil, rain garden soil, or amended soil</w:t>
            </w:r>
            <w:r w:rsidRPr="00E02580" w:rsidDel="009556B6">
              <w:rPr>
                <w:rFonts w:ascii="Times New Roman" w:hAnsi="Times New Roman"/>
                <w:szCs w:val="24"/>
              </w:rPr>
              <w:t xml:space="preserve"> </w:t>
            </w:r>
            <w:r w:rsidRPr="00E02580">
              <w:rPr>
                <w:rFonts w:ascii="Times New Roman" w:hAnsi="Times New Roman"/>
                <w:szCs w:val="24"/>
              </w:rPr>
              <w:t>during wet or saturated conditions.</w:t>
            </w:r>
          </w:p>
        </w:tc>
      </w:tr>
      <w:tr w:rsidR="00353043" w:rsidRPr="00B36276" w14:paraId="15F57F1F" w14:textId="77777777" w:rsidTr="00353043">
        <w:tc>
          <w:tcPr>
            <w:tcW w:w="905" w:type="dxa"/>
            <w:vAlign w:val="center"/>
          </w:tcPr>
          <w:p w14:paraId="451A655C" w14:textId="77777777" w:rsidR="00353043" w:rsidRPr="00B36276" w:rsidRDefault="00353043" w:rsidP="00B325FF">
            <w:pPr>
              <w:jc w:val="center"/>
              <w:rPr>
                <w:rFonts w:ascii="Times New Roman" w:hAnsi="Times New Roman"/>
                <w:b/>
                <w:szCs w:val="24"/>
              </w:rPr>
            </w:pPr>
          </w:p>
        </w:tc>
        <w:tc>
          <w:tcPr>
            <w:tcW w:w="720" w:type="dxa"/>
          </w:tcPr>
          <w:p w14:paraId="7CEAFC1B" w14:textId="77777777" w:rsidR="00353043" w:rsidRPr="00B36276" w:rsidRDefault="00353043" w:rsidP="00B325FF">
            <w:pPr>
              <w:pStyle w:val="PlainText"/>
              <w:jc w:val="center"/>
              <w:rPr>
                <w:rFonts w:ascii="Times New Roman" w:hAnsi="Times New Roman"/>
                <w:b/>
                <w:sz w:val="24"/>
                <w:szCs w:val="24"/>
              </w:rPr>
            </w:pPr>
          </w:p>
        </w:tc>
        <w:tc>
          <w:tcPr>
            <w:tcW w:w="7249" w:type="dxa"/>
          </w:tcPr>
          <w:p w14:paraId="005D4A3C" w14:textId="2681E96A" w:rsidR="00353043" w:rsidRPr="00E02580" w:rsidRDefault="00353043" w:rsidP="00B43A3B">
            <w:pPr>
              <w:rPr>
                <w:rFonts w:ascii="Times New Roman" w:hAnsi="Times New Roman"/>
                <w:szCs w:val="24"/>
              </w:rPr>
            </w:pPr>
            <w:r w:rsidRPr="00E02580">
              <w:rPr>
                <w:rFonts w:ascii="Times New Roman" w:hAnsi="Times New Roman"/>
                <w:szCs w:val="24"/>
              </w:rPr>
              <w:t>Infiltration and interflow pathways are maintained in an unobstructed state during construction and post-construction.</w:t>
            </w:r>
          </w:p>
        </w:tc>
      </w:tr>
      <w:tr w:rsidR="00353043" w:rsidRPr="00B36276" w14:paraId="2E6631D4" w14:textId="77777777" w:rsidTr="00353043">
        <w:trPr>
          <w:trHeight w:val="575"/>
        </w:trPr>
        <w:tc>
          <w:tcPr>
            <w:tcW w:w="905" w:type="dxa"/>
            <w:vAlign w:val="center"/>
          </w:tcPr>
          <w:p w14:paraId="409CA69D" w14:textId="77777777" w:rsidR="00353043" w:rsidRPr="00B36276" w:rsidRDefault="00353043" w:rsidP="00B325FF">
            <w:pPr>
              <w:jc w:val="center"/>
              <w:rPr>
                <w:rFonts w:ascii="Times New Roman" w:hAnsi="Times New Roman"/>
                <w:b/>
                <w:szCs w:val="24"/>
              </w:rPr>
            </w:pPr>
          </w:p>
        </w:tc>
        <w:tc>
          <w:tcPr>
            <w:tcW w:w="720" w:type="dxa"/>
          </w:tcPr>
          <w:p w14:paraId="0A031A54" w14:textId="77777777" w:rsidR="00353043" w:rsidRPr="00B36276" w:rsidRDefault="00353043" w:rsidP="00B325FF">
            <w:pPr>
              <w:jc w:val="center"/>
              <w:rPr>
                <w:rFonts w:ascii="Times New Roman" w:hAnsi="Times New Roman"/>
                <w:b/>
                <w:szCs w:val="24"/>
              </w:rPr>
            </w:pPr>
          </w:p>
        </w:tc>
        <w:tc>
          <w:tcPr>
            <w:tcW w:w="7249" w:type="dxa"/>
          </w:tcPr>
          <w:p w14:paraId="1A0E3724" w14:textId="59B0A02E" w:rsidR="00353043" w:rsidRPr="00E02580" w:rsidRDefault="00353043" w:rsidP="00463760">
            <w:pPr>
              <w:rPr>
                <w:rFonts w:ascii="Times New Roman" w:hAnsi="Times New Roman"/>
                <w:szCs w:val="24"/>
              </w:rPr>
            </w:pPr>
            <w:r w:rsidRPr="00E02580">
              <w:rPr>
                <w:rFonts w:ascii="Times New Roman" w:hAnsi="Times New Roman"/>
                <w:szCs w:val="24"/>
              </w:rPr>
              <w:t xml:space="preserve">Clogging and over compaction of the subgrade, native soil, rain garden soils, or amended soils is prevented during construction. </w:t>
            </w:r>
          </w:p>
        </w:tc>
      </w:tr>
      <w:tr w:rsidR="00353043" w:rsidRPr="00B36276" w14:paraId="0C20563A" w14:textId="297DC542" w:rsidTr="00353043">
        <w:tc>
          <w:tcPr>
            <w:tcW w:w="905" w:type="dxa"/>
            <w:vAlign w:val="center"/>
          </w:tcPr>
          <w:p w14:paraId="4154A10B" w14:textId="31DCAFD0" w:rsidR="00353043" w:rsidRPr="00B36276" w:rsidRDefault="00353043" w:rsidP="00B325FF">
            <w:pPr>
              <w:rPr>
                <w:rFonts w:ascii="Times New Roman" w:hAnsi="Times New Roman"/>
                <w:szCs w:val="24"/>
              </w:rPr>
            </w:pPr>
          </w:p>
        </w:tc>
        <w:tc>
          <w:tcPr>
            <w:tcW w:w="720" w:type="dxa"/>
          </w:tcPr>
          <w:p w14:paraId="3841DBBB" w14:textId="7A517D20" w:rsidR="00353043" w:rsidRPr="00B36276" w:rsidRDefault="00353043" w:rsidP="00B325FF">
            <w:pPr>
              <w:rPr>
                <w:rFonts w:ascii="Times New Roman" w:hAnsi="Times New Roman"/>
                <w:szCs w:val="24"/>
              </w:rPr>
            </w:pPr>
          </w:p>
        </w:tc>
        <w:tc>
          <w:tcPr>
            <w:tcW w:w="7249" w:type="dxa"/>
          </w:tcPr>
          <w:p w14:paraId="7C315895" w14:textId="1F06CDEB" w:rsidR="00353043" w:rsidRPr="00E02580" w:rsidRDefault="00353043" w:rsidP="00A81632">
            <w:pPr>
              <w:rPr>
                <w:rFonts w:ascii="Times New Roman" w:hAnsi="Times New Roman"/>
                <w:szCs w:val="24"/>
              </w:rPr>
            </w:pPr>
            <w:r w:rsidRPr="00E02580">
              <w:rPr>
                <w:rFonts w:ascii="Times New Roman" w:eastAsiaTheme="minorHAnsi" w:hAnsi="Times New Roman"/>
                <w:color w:val="000000"/>
                <w:spacing w:val="0"/>
                <w:szCs w:val="24"/>
              </w:rPr>
              <w:t xml:space="preserve">Area is inspected for compaction prior to planting. If compaction occurred during construction, the </w:t>
            </w:r>
            <w:r w:rsidRPr="00E02580">
              <w:rPr>
                <w:rFonts w:ascii="Times New Roman" w:hAnsi="Times New Roman"/>
                <w:szCs w:val="24"/>
              </w:rPr>
              <w:t>native soil, rain garden soil, or amended soil</w:t>
            </w:r>
            <w:r w:rsidRPr="00E02580" w:rsidDel="009556B6">
              <w:rPr>
                <w:rFonts w:ascii="Times New Roman" w:eastAsiaTheme="minorHAnsi" w:hAnsi="Times New Roman"/>
                <w:color w:val="000000"/>
                <w:spacing w:val="0"/>
                <w:szCs w:val="24"/>
              </w:rPr>
              <w:t xml:space="preserve"> </w:t>
            </w:r>
            <w:r w:rsidRPr="00E02580">
              <w:rPr>
                <w:rFonts w:ascii="Times New Roman" w:eastAsiaTheme="minorHAnsi" w:hAnsi="Times New Roman"/>
                <w:color w:val="000000"/>
                <w:spacing w:val="0"/>
                <w:szCs w:val="24"/>
              </w:rPr>
              <w:t>was aerated prior to planting.</w:t>
            </w:r>
          </w:p>
        </w:tc>
      </w:tr>
      <w:tr w:rsidR="00353043" w:rsidRPr="00B36276" w14:paraId="38F3F6EA" w14:textId="77777777" w:rsidTr="00353043">
        <w:tc>
          <w:tcPr>
            <w:tcW w:w="905" w:type="dxa"/>
            <w:shd w:val="clear" w:color="auto" w:fill="B8CCE4" w:themeFill="accent1" w:themeFillTint="66"/>
            <w:vAlign w:val="center"/>
          </w:tcPr>
          <w:p w14:paraId="43BAE7B6" w14:textId="77777777" w:rsidR="00353043" w:rsidRPr="00B36276" w:rsidRDefault="00353043" w:rsidP="00B325FF">
            <w:pPr>
              <w:jc w:val="center"/>
              <w:rPr>
                <w:rFonts w:ascii="Times New Roman" w:hAnsi="Times New Roman"/>
                <w:b/>
                <w:szCs w:val="24"/>
              </w:rPr>
            </w:pPr>
          </w:p>
        </w:tc>
        <w:tc>
          <w:tcPr>
            <w:tcW w:w="720" w:type="dxa"/>
            <w:shd w:val="clear" w:color="auto" w:fill="B8CCE4" w:themeFill="accent1" w:themeFillTint="66"/>
          </w:tcPr>
          <w:p w14:paraId="36D83241" w14:textId="77777777" w:rsidR="00353043" w:rsidRPr="00B36276" w:rsidRDefault="00353043" w:rsidP="00B325FF">
            <w:pPr>
              <w:jc w:val="center"/>
              <w:rPr>
                <w:rFonts w:ascii="Times New Roman" w:hAnsi="Times New Roman"/>
                <w:b/>
                <w:szCs w:val="24"/>
              </w:rPr>
            </w:pPr>
          </w:p>
        </w:tc>
        <w:tc>
          <w:tcPr>
            <w:tcW w:w="7249" w:type="dxa"/>
            <w:shd w:val="clear" w:color="auto" w:fill="B8CCE4" w:themeFill="accent1" w:themeFillTint="66"/>
          </w:tcPr>
          <w:p w14:paraId="5B3EA8D2" w14:textId="77777777" w:rsidR="00353043" w:rsidRDefault="00353043" w:rsidP="00B325FF">
            <w:pPr>
              <w:jc w:val="center"/>
              <w:rPr>
                <w:rFonts w:ascii="Times New Roman" w:hAnsi="Times New Roman"/>
                <w:b/>
                <w:szCs w:val="24"/>
              </w:rPr>
            </w:pPr>
            <w:r w:rsidRPr="00B36276">
              <w:rPr>
                <w:rFonts w:ascii="Times New Roman" w:hAnsi="Times New Roman"/>
                <w:b/>
                <w:szCs w:val="24"/>
              </w:rPr>
              <w:t>INSPECTION CRITERIA</w:t>
            </w:r>
          </w:p>
          <w:p w14:paraId="6E2267C6" w14:textId="10A66A0A" w:rsidR="00E43571" w:rsidRPr="00B36276" w:rsidRDefault="00E43571" w:rsidP="00B325FF">
            <w:pPr>
              <w:jc w:val="center"/>
              <w:rPr>
                <w:rFonts w:ascii="Times New Roman" w:hAnsi="Times New Roman"/>
                <w:b/>
                <w:szCs w:val="24"/>
              </w:rPr>
            </w:pPr>
          </w:p>
        </w:tc>
      </w:tr>
      <w:tr w:rsidR="00353043" w:rsidRPr="00B36276" w14:paraId="21BD4561" w14:textId="77777777" w:rsidTr="00353043">
        <w:tc>
          <w:tcPr>
            <w:tcW w:w="905" w:type="dxa"/>
            <w:vAlign w:val="center"/>
          </w:tcPr>
          <w:p w14:paraId="74A9D374" w14:textId="77777777" w:rsidR="00353043" w:rsidRPr="00B36276" w:rsidRDefault="00353043" w:rsidP="00B325FF">
            <w:pPr>
              <w:jc w:val="center"/>
              <w:rPr>
                <w:rFonts w:ascii="Times New Roman" w:hAnsi="Times New Roman"/>
                <w:b/>
                <w:szCs w:val="24"/>
              </w:rPr>
            </w:pPr>
          </w:p>
        </w:tc>
        <w:tc>
          <w:tcPr>
            <w:tcW w:w="720" w:type="dxa"/>
          </w:tcPr>
          <w:p w14:paraId="4438D569" w14:textId="77777777" w:rsidR="00353043" w:rsidRPr="00B36276" w:rsidRDefault="00353043" w:rsidP="00B325FF">
            <w:pPr>
              <w:jc w:val="center"/>
              <w:rPr>
                <w:rFonts w:ascii="Times New Roman" w:hAnsi="Times New Roman"/>
                <w:b/>
                <w:szCs w:val="24"/>
              </w:rPr>
            </w:pPr>
          </w:p>
        </w:tc>
        <w:tc>
          <w:tcPr>
            <w:tcW w:w="7249" w:type="dxa"/>
          </w:tcPr>
          <w:p w14:paraId="5B4C85FE" w14:textId="489F7994" w:rsidR="00353043" w:rsidRPr="00B36276" w:rsidRDefault="00353043">
            <w:pPr>
              <w:rPr>
                <w:rFonts w:ascii="Times New Roman" w:hAnsi="Times New Roman"/>
                <w:szCs w:val="24"/>
              </w:rPr>
            </w:pPr>
            <w:r w:rsidRPr="00B36276">
              <w:rPr>
                <w:rFonts w:ascii="Times New Roman" w:hAnsi="Times New Roman"/>
                <w:szCs w:val="24"/>
              </w:rPr>
              <w:t xml:space="preserve">The </w:t>
            </w:r>
            <w:r>
              <w:rPr>
                <w:rFonts w:ascii="Times New Roman" w:hAnsi="Times New Roman"/>
                <w:szCs w:val="24"/>
              </w:rPr>
              <w:t>rain garden</w:t>
            </w:r>
            <w:r w:rsidRPr="00B36276">
              <w:rPr>
                <w:rFonts w:ascii="Times New Roman" w:hAnsi="Times New Roman"/>
                <w:szCs w:val="24"/>
              </w:rPr>
              <w:t xml:space="preserve"> meets applicable design and construction criteria (see Design and Construction Criteria above).</w:t>
            </w:r>
          </w:p>
        </w:tc>
      </w:tr>
    </w:tbl>
    <w:p w14:paraId="3B546F73" w14:textId="025C5FA0" w:rsidR="00442BB6" w:rsidRPr="0040273E" w:rsidRDefault="00442BB6" w:rsidP="0040273E"/>
    <w:sectPr w:rsidR="00442BB6" w:rsidRPr="0040273E" w:rsidSect="0057523F">
      <w:headerReference w:type="default" r:id="rId10"/>
      <w:footerReference w:type="default" r:id="rId11"/>
      <w:headerReference w:type="first" r:id="rId12"/>
      <w:footerReference w:type="first" r:id="rId13"/>
      <w:pgSz w:w="12240" w:h="15840"/>
      <w:pgMar w:top="1152" w:right="1440" w:bottom="864"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84EF" w14:textId="77777777" w:rsidR="00D90E34" w:rsidRDefault="00D90E34" w:rsidP="00753267">
      <w:r>
        <w:separator/>
      </w:r>
    </w:p>
  </w:endnote>
  <w:endnote w:type="continuationSeparator" w:id="0">
    <w:p w14:paraId="4AE7C611" w14:textId="77777777" w:rsidR="00D90E34" w:rsidRDefault="00D90E34" w:rsidP="007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689889"/>
      <w:docPartObj>
        <w:docPartGallery w:val="Page Numbers (Bottom of Page)"/>
        <w:docPartUnique/>
      </w:docPartObj>
    </w:sdtPr>
    <w:sdtEndPr>
      <w:rPr>
        <w:noProof/>
      </w:rPr>
    </w:sdtEndPr>
    <w:sdtContent>
      <w:p w14:paraId="404F835D" w14:textId="530C87C1" w:rsidR="00D90E34" w:rsidRDefault="00D90E34">
        <w:pPr>
          <w:pStyle w:val="Footer"/>
          <w:jc w:val="center"/>
        </w:pPr>
        <w:r>
          <w:fldChar w:fldCharType="begin"/>
        </w:r>
        <w:r>
          <w:instrText xml:space="preserve"> PAGE   \* MERGEFORMAT </w:instrText>
        </w:r>
        <w:r>
          <w:fldChar w:fldCharType="separate"/>
        </w:r>
        <w:r w:rsidR="008B2A07">
          <w:rPr>
            <w:noProof/>
          </w:rPr>
          <w:t>3</w:t>
        </w:r>
        <w:r>
          <w:rPr>
            <w:noProof/>
          </w:rPr>
          <w:fldChar w:fldCharType="end"/>
        </w:r>
      </w:p>
    </w:sdtContent>
  </w:sdt>
  <w:p w14:paraId="23CD9F61" w14:textId="77777777" w:rsidR="00D90E34" w:rsidRDefault="00D90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622704"/>
      <w:docPartObj>
        <w:docPartGallery w:val="Page Numbers (Bottom of Page)"/>
        <w:docPartUnique/>
      </w:docPartObj>
    </w:sdtPr>
    <w:sdtEndPr>
      <w:rPr>
        <w:noProof/>
      </w:rPr>
    </w:sdtEndPr>
    <w:sdtContent>
      <w:p w14:paraId="68F4D91E" w14:textId="0405993C" w:rsidR="00D90E34" w:rsidRDefault="00D90E34">
        <w:pPr>
          <w:pStyle w:val="Footer"/>
          <w:jc w:val="center"/>
        </w:pPr>
        <w:r>
          <w:fldChar w:fldCharType="begin"/>
        </w:r>
        <w:r>
          <w:instrText xml:space="preserve"> PAGE   \* MERGEFORMAT </w:instrText>
        </w:r>
        <w:r>
          <w:fldChar w:fldCharType="separate"/>
        </w:r>
        <w:r w:rsidR="008B2A07">
          <w:rPr>
            <w:noProof/>
          </w:rPr>
          <w:t>1</w:t>
        </w:r>
        <w:r>
          <w:rPr>
            <w:noProof/>
          </w:rPr>
          <w:fldChar w:fldCharType="end"/>
        </w:r>
      </w:p>
    </w:sdtContent>
  </w:sdt>
  <w:p w14:paraId="17E9894A" w14:textId="2A3EB99D" w:rsidR="00D90E34" w:rsidRDefault="00D9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ED47" w14:textId="77777777" w:rsidR="00D90E34" w:rsidRDefault="00D90E34" w:rsidP="00753267">
      <w:r>
        <w:separator/>
      </w:r>
    </w:p>
  </w:footnote>
  <w:footnote w:type="continuationSeparator" w:id="0">
    <w:p w14:paraId="552AD2B3" w14:textId="77777777" w:rsidR="00D90E34" w:rsidRDefault="00D90E34" w:rsidP="007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C519" w14:textId="33A65143" w:rsidR="00D90E34" w:rsidRPr="001A2482" w:rsidRDefault="00D90E34" w:rsidP="001A2482">
    <w:pPr>
      <w:tabs>
        <w:tab w:val="right" w:pos="9900"/>
      </w:tabs>
      <w:spacing w:before="100" w:beforeAutospacing="1" w:after="100" w:afterAutospacing="1"/>
      <w:contextualSpacing/>
      <w:jc w:val="right"/>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9052" w14:textId="72F4445D" w:rsidR="00353043" w:rsidRPr="0040273E" w:rsidRDefault="0073632C" w:rsidP="00353043">
    <w:pPr>
      <w:jc w:val="center"/>
      <w:rPr>
        <w:rFonts w:ascii="Times New Roman" w:hAnsi="Times New Roman"/>
        <w:b/>
        <w:sz w:val="32"/>
        <w:szCs w:val="32"/>
      </w:rPr>
    </w:pPr>
    <w:r>
      <w:rPr>
        <w:rFonts w:ascii="Times New Roman" w:hAnsi="Times New Roman"/>
        <w:b/>
        <w:sz w:val="32"/>
        <w:szCs w:val="32"/>
      </w:rPr>
      <w:t xml:space="preserve">LID.08A </w:t>
    </w:r>
    <w:r w:rsidR="00353043">
      <w:rPr>
        <w:rFonts w:ascii="Times New Roman" w:hAnsi="Times New Roman"/>
        <w:b/>
        <w:sz w:val="32"/>
        <w:szCs w:val="32"/>
      </w:rPr>
      <w:t>Rain Gardens</w:t>
    </w:r>
  </w:p>
  <w:p w14:paraId="5695A262" w14:textId="5EEA847A" w:rsidR="00D90E34" w:rsidRPr="00353043" w:rsidRDefault="00D90E34" w:rsidP="0035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70EA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57A7D"/>
    <w:multiLevelType w:val="hybridMultilevel"/>
    <w:tmpl w:val="D86A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5B11"/>
    <w:multiLevelType w:val="hybridMultilevel"/>
    <w:tmpl w:val="701C45DA"/>
    <w:lvl w:ilvl="0" w:tplc="222E88F0">
      <w:start w:val="1"/>
      <w:numFmt w:val="bullet"/>
      <w:lvlText w:val="·"/>
      <w:lvlJc w:val="left"/>
      <w:pPr>
        <w:ind w:left="108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F70F32"/>
    <w:multiLevelType w:val="hybridMultilevel"/>
    <w:tmpl w:val="24B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85"/>
    <w:multiLevelType w:val="hybridMultilevel"/>
    <w:tmpl w:val="2F4A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B75BB"/>
    <w:multiLevelType w:val="hybridMultilevel"/>
    <w:tmpl w:val="B614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A4AA6"/>
    <w:multiLevelType w:val="hybridMultilevel"/>
    <w:tmpl w:val="014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2FFA"/>
    <w:multiLevelType w:val="hybridMultilevel"/>
    <w:tmpl w:val="84F6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2485"/>
    <w:multiLevelType w:val="hybridMultilevel"/>
    <w:tmpl w:val="885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6BBB"/>
    <w:multiLevelType w:val="singleLevel"/>
    <w:tmpl w:val="288CEB76"/>
    <w:lvl w:ilvl="0">
      <w:start w:val="1"/>
      <w:numFmt w:val="decimal"/>
      <w:lvlText w:val="%1.  ____"/>
      <w:lvlJc w:val="left"/>
      <w:pPr>
        <w:tabs>
          <w:tab w:val="num" w:pos="1620"/>
        </w:tabs>
        <w:ind w:left="1620" w:hanging="1080"/>
      </w:pPr>
      <w:rPr>
        <w:b w:val="0"/>
        <w:i w:val="0"/>
      </w:rPr>
    </w:lvl>
  </w:abstractNum>
  <w:abstractNum w:abstractNumId="10" w15:restartNumberingAfterBreak="0">
    <w:nsid w:val="254F038C"/>
    <w:multiLevelType w:val="hybridMultilevel"/>
    <w:tmpl w:val="63F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1775A"/>
    <w:multiLevelType w:val="hybridMultilevel"/>
    <w:tmpl w:val="F176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73705"/>
    <w:multiLevelType w:val="singleLevel"/>
    <w:tmpl w:val="288CEB76"/>
    <w:lvl w:ilvl="0">
      <w:start w:val="1"/>
      <w:numFmt w:val="decimal"/>
      <w:lvlText w:val="%1.  ____"/>
      <w:lvlJc w:val="left"/>
      <w:pPr>
        <w:tabs>
          <w:tab w:val="num" w:pos="1080"/>
        </w:tabs>
        <w:ind w:left="1080" w:hanging="1080"/>
      </w:pPr>
      <w:rPr>
        <w:b w:val="0"/>
        <w:i w:val="0"/>
      </w:rPr>
    </w:lvl>
  </w:abstractNum>
  <w:abstractNum w:abstractNumId="13" w15:restartNumberingAfterBreak="0">
    <w:nsid w:val="2BC55161"/>
    <w:multiLevelType w:val="hybridMultilevel"/>
    <w:tmpl w:val="7A8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5425D"/>
    <w:multiLevelType w:val="hybridMultilevel"/>
    <w:tmpl w:val="5D8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94013"/>
    <w:multiLevelType w:val="hybridMultilevel"/>
    <w:tmpl w:val="B61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46295"/>
    <w:multiLevelType w:val="hybridMultilevel"/>
    <w:tmpl w:val="8E54B93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47D6187"/>
    <w:multiLevelType w:val="hybridMultilevel"/>
    <w:tmpl w:val="C96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B0CC8"/>
    <w:multiLevelType w:val="hybridMultilevel"/>
    <w:tmpl w:val="F9C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20D30"/>
    <w:multiLevelType w:val="singleLevel"/>
    <w:tmpl w:val="95B0F9AE"/>
    <w:lvl w:ilvl="0">
      <w:start w:val="1"/>
      <w:numFmt w:val="bullet"/>
      <w:pStyle w:val="Bullet2"/>
      <w:lvlText w:val="o"/>
      <w:lvlJc w:val="left"/>
      <w:pPr>
        <w:tabs>
          <w:tab w:val="num" w:pos="3240"/>
        </w:tabs>
        <w:ind w:left="3240" w:hanging="360"/>
      </w:pPr>
      <w:rPr>
        <w:rFonts w:ascii="Courier New" w:hAnsi="Courier New" w:cs="Courier New" w:hint="default"/>
        <w:sz w:val="20"/>
      </w:rPr>
    </w:lvl>
  </w:abstractNum>
  <w:abstractNum w:abstractNumId="20" w15:restartNumberingAfterBreak="0">
    <w:nsid w:val="40D43A3C"/>
    <w:multiLevelType w:val="hybridMultilevel"/>
    <w:tmpl w:val="89CE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04F32"/>
    <w:multiLevelType w:val="hybridMultilevel"/>
    <w:tmpl w:val="D77C3C0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2" w15:restartNumberingAfterBreak="0">
    <w:nsid w:val="4CB5751F"/>
    <w:multiLevelType w:val="hybridMultilevel"/>
    <w:tmpl w:val="CA6C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D449E"/>
    <w:multiLevelType w:val="hybridMultilevel"/>
    <w:tmpl w:val="49D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6458B"/>
    <w:multiLevelType w:val="hybridMultilevel"/>
    <w:tmpl w:val="6D8C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022D4"/>
    <w:multiLevelType w:val="hybridMultilevel"/>
    <w:tmpl w:val="9306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312DD"/>
    <w:multiLevelType w:val="hybridMultilevel"/>
    <w:tmpl w:val="A0F68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B0466F4"/>
    <w:multiLevelType w:val="hybridMultilevel"/>
    <w:tmpl w:val="FB74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5324"/>
    <w:multiLevelType w:val="hybridMultilevel"/>
    <w:tmpl w:val="A228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106A4"/>
    <w:multiLevelType w:val="hybridMultilevel"/>
    <w:tmpl w:val="00B43D48"/>
    <w:lvl w:ilvl="0" w:tplc="6C78C39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A06B1"/>
    <w:multiLevelType w:val="hybridMultilevel"/>
    <w:tmpl w:val="CE98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A0912"/>
    <w:multiLevelType w:val="hybridMultilevel"/>
    <w:tmpl w:val="5C98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B2402"/>
    <w:multiLevelType w:val="hybridMultilevel"/>
    <w:tmpl w:val="339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452AE"/>
    <w:multiLevelType w:val="hybridMultilevel"/>
    <w:tmpl w:val="51A8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06D76"/>
    <w:multiLevelType w:val="hybridMultilevel"/>
    <w:tmpl w:val="FAA2A0C8"/>
    <w:lvl w:ilvl="0" w:tplc="A7D639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AA91547"/>
    <w:multiLevelType w:val="hybridMultilevel"/>
    <w:tmpl w:val="150A68AA"/>
    <w:lvl w:ilvl="0" w:tplc="D4EAA778">
      <w:start w:val="1"/>
      <w:numFmt w:val="bullet"/>
      <w:pStyle w:val="Bullet1"/>
      <w:lvlText w:val=""/>
      <w:lvlJc w:val="left"/>
      <w:pPr>
        <w:tabs>
          <w:tab w:val="num" w:pos="720"/>
        </w:tabs>
        <w:ind w:left="28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56BE0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1350A"/>
    <w:multiLevelType w:val="hybridMultilevel"/>
    <w:tmpl w:val="0636B7B8"/>
    <w:lvl w:ilvl="0" w:tplc="FF9492D0">
      <w:start w:val="1"/>
      <w:numFmt w:val="bullet"/>
      <w:pStyle w:val="ListBullet2"/>
      <w:lvlText w:val=""/>
      <w:lvlJc w:val="left"/>
      <w:pPr>
        <w:ind w:left="426" w:hanging="302"/>
      </w:pPr>
      <w:rPr>
        <w:rFonts w:ascii="Wingdings" w:eastAsia="Wingdings" w:hAnsi="Wingding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37" w15:restartNumberingAfterBreak="0">
    <w:nsid w:val="7F8152C6"/>
    <w:multiLevelType w:val="hybridMultilevel"/>
    <w:tmpl w:val="B48A8FFC"/>
    <w:lvl w:ilvl="0" w:tplc="1D4AF108">
      <w:start w:val="1"/>
      <w:numFmt w:val="bullet"/>
      <w:lvlText w:val=""/>
      <w:lvlJc w:val="left"/>
      <w:pPr>
        <w:tabs>
          <w:tab w:val="num" w:pos="1440"/>
        </w:tabs>
        <w:ind w:left="1440" w:hanging="360"/>
      </w:pPr>
      <w:rPr>
        <w:rFonts w:ascii="Wingdings" w:hAnsi="Wingdings"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34"/>
  </w:num>
  <w:num w:numId="4">
    <w:abstractNumId w:val="3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36"/>
  </w:num>
  <w:num w:numId="10">
    <w:abstractNumId w:val="29"/>
  </w:num>
  <w:num w:numId="11">
    <w:abstractNumId w:val="25"/>
  </w:num>
  <w:num w:numId="12">
    <w:abstractNumId w:val="32"/>
  </w:num>
  <w:num w:numId="13">
    <w:abstractNumId w:val="7"/>
  </w:num>
  <w:num w:numId="14">
    <w:abstractNumId w:val="23"/>
  </w:num>
  <w:num w:numId="15">
    <w:abstractNumId w:val="6"/>
  </w:num>
  <w:num w:numId="16">
    <w:abstractNumId w:val="28"/>
  </w:num>
  <w:num w:numId="17">
    <w:abstractNumId w:val="17"/>
  </w:num>
  <w:num w:numId="18">
    <w:abstractNumId w:val="8"/>
  </w:num>
  <w:num w:numId="19">
    <w:abstractNumId w:val="27"/>
  </w:num>
  <w:num w:numId="20">
    <w:abstractNumId w:val="10"/>
  </w:num>
  <w:num w:numId="21">
    <w:abstractNumId w:val="31"/>
  </w:num>
  <w:num w:numId="22">
    <w:abstractNumId w:val="22"/>
  </w:num>
  <w:num w:numId="23">
    <w:abstractNumId w:val="11"/>
  </w:num>
  <w:num w:numId="24">
    <w:abstractNumId w:val="24"/>
  </w:num>
  <w:num w:numId="25">
    <w:abstractNumId w:val="5"/>
  </w:num>
  <w:num w:numId="26">
    <w:abstractNumId w:val="4"/>
  </w:num>
  <w:num w:numId="27">
    <w:abstractNumId w:val="20"/>
  </w:num>
  <w:num w:numId="28">
    <w:abstractNumId w:val="30"/>
  </w:num>
  <w:num w:numId="29">
    <w:abstractNumId w:val="1"/>
  </w:num>
  <w:num w:numId="30">
    <w:abstractNumId w:val="33"/>
  </w:num>
  <w:num w:numId="31">
    <w:abstractNumId w:val="0"/>
  </w:num>
  <w:num w:numId="32">
    <w:abstractNumId w:val="35"/>
  </w:num>
  <w:num w:numId="33">
    <w:abstractNumId w:val="19"/>
  </w:num>
  <w:num w:numId="34">
    <w:abstractNumId w:val="16"/>
  </w:num>
  <w:num w:numId="35">
    <w:abstractNumId w:val="3"/>
  </w:num>
  <w:num w:numId="36">
    <w:abstractNumId w:val="14"/>
  </w:num>
  <w:num w:numId="37">
    <w:abstractNumId w:val="15"/>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37"/>
  <w:doNotShadeFormData/>
  <w:characterSpacingControl w:val="doNotCompress"/>
  <w:hdrShapeDefaults>
    <o:shapedefaults v:ext="edit" spidmax="12289">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7"/>
    <w:rsid w:val="00002F0C"/>
    <w:rsid w:val="000037DD"/>
    <w:rsid w:val="00004AD0"/>
    <w:rsid w:val="000061C9"/>
    <w:rsid w:val="000167A3"/>
    <w:rsid w:val="00016E56"/>
    <w:rsid w:val="000216DF"/>
    <w:rsid w:val="00021A38"/>
    <w:rsid w:val="00027143"/>
    <w:rsid w:val="00027190"/>
    <w:rsid w:val="00053828"/>
    <w:rsid w:val="000618F3"/>
    <w:rsid w:val="000674A1"/>
    <w:rsid w:val="0007129D"/>
    <w:rsid w:val="00073108"/>
    <w:rsid w:val="00075E67"/>
    <w:rsid w:val="00077052"/>
    <w:rsid w:val="00077152"/>
    <w:rsid w:val="0008393A"/>
    <w:rsid w:val="00084C76"/>
    <w:rsid w:val="00087DFF"/>
    <w:rsid w:val="000905A8"/>
    <w:rsid w:val="000927D4"/>
    <w:rsid w:val="00095BA1"/>
    <w:rsid w:val="0009634E"/>
    <w:rsid w:val="0009712A"/>
    <w:rsid w:val="000A0269"/>
    <w:rsid w:val="000A2778"/>
    <w:rsid w:val="000A2DE2"/>
    <w:rsid w:val="000A33B9"/>
    <w:rsid w:val="000D1C7C"/>
    <w:rsid w:val="000D1D6A"/>
    <w:rsid w:val="000E2451"/>
    <w:rsid w:val="000E2CBA"/>
    <w:rsid w:val="000E6EA9"/>
    <w:rsid w:val="000F28E3"/>
    <w:rsid w:val="000F28FA"/>
    <w:rsid w:val="000F64B3"/>
    <w:rsid w:val="000F6B52"/>
    <w:rsid w:val="001070A4"/>
    <w:rsid w:val="001239CB"/>
    <w:rsid w:val="00127A6F"/>
    <w:rsid w:val="001317C8"/>
    <w:rsid w:val="001377FC"/>
    <w:rsid w:val="0015139F"/>
    <w:rsid w:val="001606D9"/>
    <w:rsid w:val="001667E7"/>
    <w:rsid w:val="00171C34"/>
    <w:rsid w:val="00176E9E"/>
    <w:rsid w:val="00177FCD"/>
    <w:rsid w:val="00182264"/>
    <w:rsid w:val="001843A6"/>
    <w:rsid w:val="0019341C"/>
    <w:rsid w:val="00194498"/>
    <w:rsid w:val="00195244"/>
    <w:rsid w:val="001956B8"/>
    <w:rsid w:val="001A2482"/>
    <w:rsid w:val="001A3DEC"/>
    <w:rsid w:val="001A4452"/>
    <w:rsid w:val="001A7EA3"/>
    <w:rsid w:val="001B061D"/>
    <w:rsid w:val="001B664C"/>
    <w:rsid w:val="001C0171"/>
    <w:rsid w:val="001C11A0"/>
    <w:rsid w:val="001C7A4D"/>
    <w:rsid w:val="001D06CC"/>
    <w:rsid w:val="001D1BE4"/>
    <w:rsid w:val="001D23AC"/>
    <w:rsid w:val="001D2BE8"/>
    <w:rsid w:val="001D473D"/>
    <w:rsid w:val="001D71B0"/>
    <w:rsid w:val="001E3811"/>
    <w:rsid w:val="001F1646"/>
    <w:rsid w:val="001F43FD"/>
    <w:rsid w:val="001F4EBB"/>
    <w:rsid w:val="00202BDA"/>
    <w:rsid w:val="002101DB"/>
    <w:rsid w:val="0021277D"/>
    <w:rsid w:val="002138E2"/>
    <w:rsid w:val="0022161A"/>
    <w:rsid w:val="00226225"/>
    <w:rsid w:val="00226495"/>
    <w:rsid w:val="00231EBA"/>
    <w:rsid w:val="00232C71"/>
    <w:rsid w:val="00240495"/>
    <w:rsid w:val="002434DF"/>
    <w:rsid w:val="00272B65"/>
    <w:rsid w:val="00277D05"/>
    <w:rsid w:val="00281C64"/>
    <w:rsid w:val="00281DF0"/>
    <w:rsid w:val="002974FE"/>
    <w:rsid w:val="002A2277"/>
    <w:rsid w:val="002A2CB8"/>
    <w:rsid w:val="002A3C27"/>
    <w:rsid w:val="002A4CD5"/>
    <w:rsid w:val="002A4DEA"/>
    <w:rsid w:val="002A5415"/>
    <w:rsid w:val="002A6C26"/>
    <w:rsid w:val="002B2344"/>
    <w:rsid w:val="002B3197"/>
    <w:rsid w:val="002B474F"/>
    <w:rsid w:val="002B476E"/>
    <w:rsid w:val="002B5910"/>
    <w:rsid w:val="002C0404"/>
    <w:rsid w:val="002C1A23"/>
    <w:rsid w:val="002D175F"/>
    <w:rsid w:val="002D47A5"/>
    <w:rsid w:val="002E4A63"/>
    <w:rsid w:val="002F582B"/>
    <w:rsid w:val="00310592"/>
    <w:rsid w:val="00310EDD"/>
    <w:rsid w:val="003135C6"/>
    <w:rsid w:val="00321FDC"/>
    <w:rsid w:val="00333425"/>
    <w:rsid w:val="0034263E"/>
    <w:rsid w:val="00353043"/>
    <w:rsid w:val="00354EE6"/>
    <w:rsid w:val="00355F1B"/>
    <w:rsid w:val="0035749E"/>
    <w:rsid w:val="00364F8A"/>
    <w:rsid w:val="00374839"/>
    <w:rsid w:val="00382B35"/>
    <w:rsid w:val="00382C64"/>
    <w:rsid w:val="003839A3"/>
    <w:rsid w:val="00385292"/>
    <w:rsid w:val="00385BD9"/>
    <w:rsid w:val="003907B9"/>
    <w:rsid w:val="00395C43"/>
    <w:rsid w:val="003969BC"/>
    <w:rsid w:val="00397F14"/>
    <w:rsid w:val="003A1D65"/>
    <w:rsid w:val="003A2ACC"/>
    <w:rsid w:val="003B5817"/>
    <w:rsid w:val="003C551E"/>
    <w:rsid w:val="003E6C1E"/>
    <w:rsid w:val="003E7B51"/>
    <w:rsid w:val="003F5AC7"/>
    <w:rsid w:val="0040273E"/>
    <w:rsid w:val="0040710E"/>
    <w:rsid w:val="004113A4"/>
    <w:rsid w:val="00412E9C"/>
    <w:rsid w:val="00413E98"/>
    <w:rsid w:val="00421130"/>
    <w:rsid w:val="00422E9C"/>
    <w:rsid w:val="00430048"/>
    <w:rsid w:val="00442BB6"/>
    <w:rsid w:val="00450966"/>
    <w:rsid w:val="00451739"/>
    <w:rsid w:val="004535F6"/>
    <w:rsid w:val="00453EEC"/>
    <w:rsid w:val="00460CAC"/>
    <w:rsid w:val="0046194E"/>
    <w:rsid w:val="00463760"/>
    <w:rsid w:val="00463DC2"/>
    <w:rsid w:val="00467217"/>
    <w:rsid w:val="004728E1"/>
    <w:rsid w:val="004739E3"/>
    <w:rsid w:val="004758AC"/>
    <w:rsid w:val="0048274C"/>
    <w:rsid w:val="00485F73"/>
    <w:rsid w:val="0049106E"/>
    <w:rsid w:val="00492654"/>
    <w:rsid w:val="00492964"/>
    <w:rsid w:val="004954D5"/>
    <w:rsid w:val="004B2E14"/>
    <w:rsid w:val="004B5D04"/>
    <w:rsid w:val="004C1AD6"/>
    <w:rsid w:val="004C38AC"/>
    <w:rsid w:val="004D19C8"/>
    <w:rsid w:val="004D5174"/>
    <w:rsid w:val="004F213A"/>
    <w:rsid w:val="004F51D0"/>
    <w:rsid w:val="0050510B"/>
    <w:rsid w:val="005052C3"/>
    <w:rsid w:val="00512017"/>
    <w:rsid w:val="00512450"/>
    <w:rsid w:val="00515F25"/>
    <w:rsid w:val="00525237"/>
    <w:rsid w:val="0052660B"/>
    <w:rsid w:val="0053710E"/>
    <w:rsid w:val="00543C13"/>
    <w:rsid w:val="00544962"/>
    <w:rsid w:val="00551683"/>
    <w:rsid w:val="005545C8"/>
    <w:rsid w:val="0056433D"/>
    <w:rsid w:val="005672D3"/>
    <w:rsid w:val="0057030A"/>
    <w:rsid w:val="005719A7"/>
    <w:rsid w:val="00573179"/>
    <w:rsid w:val="00574CB5"/>
    <w:rsid w:val="0057523F"/>
    <w:rsid w:val="005775B7"/>
    <w:rsid w:val="00581493"/>
    <w:rsid w:val="005837C7"/>
    <w:rsid w:val="005855F9"/>
    <w:rsid w:val="00586F12"/>
    <w:rsid w:val="0058796C"/>
    <w:rsid w:val="0059206F"/>
    <w:rsid w:val="00592ACB"/>
    <w:rsid w:val="005A3708"/>
    <w:rsid w:val="005A6B64"/>
    <w:rsid w:val="005A7D7B"/>
    <w:rsid w:val="005B47C5"/>
    <w:rsid w:val="005C0DB6"/>
    <w:rsid w:val="005C50B2"/>
    <w:rsid w:val="005C794D"/>
    <w:rsid w:val="005D0D80"/>
    <w:rsid w:val="005D0DF2"/>
    <w:rsid w:val="005D1BB1"/>
    <w:rsid w:val="005E18DA"/>
    <w:rsid w:val="005E1AB9"/>
    <w:rsid w:val="005E3C5F"/>
    <w:rsid w:val="005E3F2D"/>
    <w:rsid w:val="00601FFB"/>
    <w:rsid w:val="0060495C"/>
    <w:rsid w:val="006105C5"/>
    <w:rsid w:val="00612E1D"/>
    <w:rsid w:val="00613FEF"/>
    <w:rsid w:val="00614055"/>
    <w:rsid w:val="0062338F"/>
    <w:rsid w:val="00624599"/>
    <w:rsid w:val="006306E0"/>
    <w:rsid w:val="00644795"/>
    <w:rsid w:val="00647C59"/>
    <w:rsid w:val="006511C0"/>
    <w:rsid w:val="006542AF"/>
    <w:rsid w:val="00654B2C"/>
    <w:rsid w:val="00656FFC"/>
    <w:rsid w:val="00662228"/>
    <w:rsid w:val="006638B1"/>
    <w:rsid w:val="00664D97"/>
    <w:rsid w:val="0067120D"/>
    <w:rsid w:val="00673EAF"/>
    <w:rsid w:val="00674F26"/>
    <w:rsid w:val="006848B7"/>
    <w:rsid w:val="00684906"/>
    <w:rsid w:val="006905DB"/>
    <w:rsid w:val="006A038D"/>
    <w:rsid w:val="006A4A2D"/>
    <w:rsid w:val="006B6177"/>
    <w:rsid w:val="006B6465"/>
    <w:rsid w:val="006C2D7B"/>
    <w:rsid w:val="006C2F75"/>
    <w:rsid w:val="006C36AB"/>
    <w:rsid w:val="006D4AA4"/>
    <w:rsid w:val="006D5819"/>
    <w:rsid w:val="006D65CD"/>
    <w:rsid w:val="006E0AE9"/>
    <w:rsid w:val="006E15E8"/>
    <w:rsid w:val="006E43AE"/>
    <w:rsid w:val="006F1455"/>
    <w:rsid w:val="006F65BA"/>
    <w:rsid w:val="00707867"/>
    <w:rsid w:val="00716F6F"/>
    <w:rsid w:val="00722E06"/>
    <w:rsid w:val="00725AFD"/>
    <w:rsid w:val="007309AF"/>
    <w:rsid w:val="007315B7"/>
    <w:rsid w:val="0073632C"/>
    <w:rsid w:val="00745C50"/>
    <w:rsid w:val="00751483"/>
    <w:rsid w:val="007519D9"/>
    <w:rsid w:val="00753267"/>
    <w:rsid w:val="00756B7D"/>
    <w:rsid w:val="0075769A"/>
    <w:rsid w:val="00761052"/>
    <w:rsid w:val="0076324A"/>
    <w:rsid w:val="0076475E"/>
    <w:rsid w:val="00771A51"/>
    <w:rsid w:val="0077535C"/>
    <w:rsid w:val="007843C7"/>
    <w:rsid w:val="00792E4C"/>
    <w:rsid w:val="0079317F"/>
    <w:rsid w:val="007A241C"/>
    <w:rsid w:val="007B19E8"/>
    <w:rsid w:val="007B1D89"/>
    <w:rsid w:val="007B23C4"/>
    <w:rsid w:val="007C35E1"/>
    <w:rsid w:val="007D08E3"/>
    <w:rsid w:val="007D654D"/>
    <w:rsid w:val="007E1189"/>
    <w:rsid w:val="007E286F"/>
    <w:rsid w:val="007F01E3"/>
    <w:rsid w:val="00803C2C"/>
    <w:rsid w:val="0080476B"/>
    <w:rsid w:val="0080586D"/>
    <w:rsid w:val="00807EBD"/>
    <w:rsid w:val="00813FD5"/>
    <w:rsid w:val="00815C37"/>
    <w:rsid w:val="0082186D"/>
    <w:rsid w:val="00843A8D"/>
    <w:rsid w:val="00874F3B"/>
    <w:rsid w:val="00892B0F"/>
    <w:rsid w:val="008963B6"/>
    <w:rsid w:val="008A0ADE"/>
    <w:rsid w:val="008A47A5"/>
    <w:rsid w:val="008A5EDE"/>
    <w:rsid w:val="008B2A07"/>
    <w:rsid w:val="008C33D9"/>
    <w:rsid w:val="008C3983"/>
    <w:rsid w:val="008D493A"/>
    <w:rsid w:val="008D4C9C"/>
    <w:rsid w:val="008E03B2"/>
    <w:rsid w:val="008E12D3"/>
    <w:rsid w:val="008E47F4"/>
    <w:rsid w:val="008E53F0"/>
    <w:rsid w:val="008E76B2"/>
    <w:rsid w:val="00905A08"/>
    <w:rsid w:val="009103DC"/>
    <w:rsid w:val="0091102B"/>
    <w:rsid w:val="00921D0D"/>
    <w:rsid w:val="009358D9"/>
    <w:rsid w:val="00950A84"/>
    <w:rsid w:val="0095157D"/>
    <w:rsid w:val="009556B6"/>
    <w:rsid w:val="00955F8E"/>
    <w:rsid w:val="0095752D"/>
    <w:rsid w:val="009637AC"/>
    <w:rsid w:val="00965053"/>
    <w:rsid w:val="00974255"/>
    <w:rsid w:val="00974559"/>
    <w:rsid w:val="00974914"/>
    <w:rsid w:val="00981AE2"/>
    <w:rsid w:val="00983605"/>
    <w:rsid w:val="009844E3"/>
    <w:rsid w:val="00994EF1"/>
    <w:rsid w:val="00995052"/>
    <w:rsid w:val="009A4773"/>
    <w:rsid w:val="009A5E7B"/>
    <w:rsid w:val="009B6D16"/>
    <w:rsid w:val="009C5859"/>
    <w:rsid w:val="009D1FE7"/>
    <w:rsid w:val="009D2448"/>
    <w:rsid w:val="009D2D29"/>
    <w:rsid w:val="009D7347"/>
    <w:rsid w:val="009D7BE7"/>
    <w:rsid w:val="009E3D32"/>
    <w:rsid w:val="009E7696"/>
    <w:rsid w:val="009F6AAC"/>
    <w:rsid w:val="00A02C16"/>
    <w:rsid w:val="00A11873"/>
    <w:rsid w:val="00A1387B"/>
    <w:rsid w:val="00A2084F"/>
    <w:rsid w:val="00A24851"/>
    <w:rsid w:val="00A27190"/>
    <w:rsid w:val="00A31E3A"/>
    <w:rsid w:val="00A33622"/>
    <w:rsid w:val="00A33C30"/>
    <w:rsid w:val="00A43221"/>
    <w:rsid w:val="00A5191D"/>
    <w:rsid w:val="00A53AAF"/>
    <w:rsid w:val="00A631AD"/>
    <w:rsid w:val="00A6661A"/>
    <w:rsid w:val="00A773E0"/>
    <w:rsid w:val="00A77BF2"/>
    <w:rsid w:val="00A81632"/>
    <w:rsid w:val="00AA0321"/>
    <w:rsid w:val="00AB601C"/>
    <w:rsid w:val="00AD48D5"/>
    <w:rsid w:val="00AE24A2"/>
    <w:rsid w:val="00AE45B9"/>
    <w:rsid w:val="00AE7F4C"/>
    <w:rsid w:val="00AF0732"/>
    <w:rsid w:val="00B00ADD"/>
    <w:rsid w:val="00B02A67"/>
    <w:rsid w:val="00B06378"/>
    <w:rsid w:val="00B12131"/>
    <w:rsid w:val="00B131A6"/>
    <w:rsid w:val="00B13922"/>
    <w:rsid w:val="00B26AD8"/>
    <w:rsid w:val="00B27877"/>
    <w:rsid w:val="00B325FF"/>
    <w:rsid w:val="00B36276"/>
    <w:rsid w:val="00B41323"/>
    <w:rsid w:val="00B43A3B"/>
    <w:rsid w:val="00B53CED"/>
    <w:rsid w:val="00B64F3E"/>
    <w:rsid w:val="00B66225"/>
    <w:rsid w:val="00B663D2"/>
    <w:rsid w:val="00B73B9B"/>
    <w:rsid w:val="00B76B55"/>
    <w:rsid w:val="00B77256"/>
    <w:rsid w:val="00B82697"/>
    <w:rsid w:val="00B8497F"/>
    <w:rsid w:val="00B956F6"/>
    <w:rsid w:val="00BA02ED"/>
    <w:rsid w:val="00BA3E24"/>
    <w:rsid w:val="00BB2DFC"/>
    <w:rsid w:val="00BB5451"/>
    <w:rsid w:val="00BC3006"/>
    <w:rsid w:val="00BC5770"/>
    <w:rsid w:val="00BE2FB0"/>
    <w:rsid w:val="00C1463E"/>
    <w:rsid w:val="00C43B5D"/>
    <w:rsid w:val="00C51D72"/>
    <w:rsid w:val="00C52BC7"/>
    <w:rsid w:val="00C53DD2"/>
    <w:rsid w:val="00C56648"/>
    <w:rsid w:val="00C56A01"/>
    <w:rsid w:val="00C61543"/>
    <w:rsid w:val="00C669D4"/>
    <w:rsid w:val="00C71697"/>
    <w:rsid w:val="00C74096"/>
    <w:rsid w:val="00C819FD"/>
    <w:rsid w:val="00C871D2"/>
    <w:rsid w:val="00C92059"/>
    <w:rsid w:val="00C932C1"/>
    <w:rsid w:val="00CA47DB"/>
    <w:rsid w:val="00CA5045"/>
    <w:rsid w:val="00CB1426"/>
    <w:rsid w:val="00CB2279"/>
    <w:rsid w:val="00CB330E"/>
    <w:rsid w:val="00CC08AB"/>
    <w:rsid w:val="00CC1EE4"/>
    <w:rsid w:val="00CC544C"/>
    <w:rsid w:val="00CC695F"/>
    <w:rsid w:val="00CE58B6"/>
    <w:rsid w:val="00CE68A6"/>
    <w:rsid w:val="00CF0422"/>
    <w:rsid w:val="00CF21CB"/>
    <w:rsid w:val="00CF4F3D"/>
    <w:rsid w:val="00D05725"/>
    <w:rsid w:val="00D057F0"/>
    <w:rsid w:val="00D12021"/>
    <w:rsid w:val="00D13273"/>
    <w:rsid w:val="00D20853"/>
    <w:rsid w:val="00D22B49"/>
    <w:rsid w:val="00D41761"/>
    <w:rsid w:val="00D41FE9"/>
    <w:rsid w:val="00D4325C"/>
    <w:rsid w:val="00D508B1"/>
    <w:rsid w:val="00D50F52"/>
    <w:rsid w:val="00D53B82"/>
    <w:rsid w:val="00D56975"/>
    <w:rsid w:val="00D62936"/>
    <w:rsid w:val="00D6309B"/>
    <w:rsid w:val="00D66C3F"/>
    <w:rsid w:val="00D73B59"/>
    <w:rsid w:val="00D74D2D"/>
    <w:rsid w:val="00D761D0"/>
    <w:rsid w:val="00D81B78"/>
    <w:rsid w:val="00D82895"/>
    <w:rsid w:val="00D85141"/>
    <w:rsid w:val="00D869E1"/>
    <w:rsid w:val="00D90198"/>
    <w:rsid w:val="00D90E34"/>
    <w:rsid w:val="00D93881"/>
    <w:rsid w:val="00DA3595"/>
    <w:rsid w:val="00DB402D"/>
    <w:rsid w:val="00DB77DD"/>
    <w:rsid w:val="00DC0F55"/>
    <w:rsid w:val="00DC4142"/>
    <w:rsid w:val="00DC743B"/>
    <w:rsid w:val="00DD2974"/>
    <w:rsid w:val="00DD37FB"/>
    <w:rsid w:val="00DD6448"/>
    <w:rsid w:val="00DD6F3C"/>
    <w:rsid w:val="00DD74EA"/>
    <w:rsid w:val="00DE3222"/>
    <w:rsid w:val="00DE3AFC"/>
    <w:rsid w:val="00DE3D28"/>
    <w:rsid w:val="00DE4F83"/>
    <w:rsid w:val="00DF121E"/>
    <w:rsid w:val="00DF2BC3"/>
    <w:rsid w:val="00E0098D"/>
    <w:rsid w:val="00E02580"/>
    <w:rsid w:val="00E13CEF"/>
    <w:rsid w:val="00E17E56"/>
    <w:rsid w:val="00E208D1"/>
    <w:rsid w:val="00E37811"/>
    <w:rsid w:val="00E43571"/>
    <w:rsid w:val="00E478A6"/>
    <w:rsid w:val="00E51EB6"/>
    <w:rsid w:val="00E561B4"/>
    <w:rsid w:val="00E574B7"/>
    <w:rsid w:val="00E617E0"/>
    <w:rsid w:val="00E63338"/>
    <w:rsid w:val="00E71C20"/>
    <w:rsid w:val="00E75E4C"/>
    <w:rsid w:val="00E775C0"/>
    <w:rsid w:val="00E809D1"/>
    <w:rsid w:val="00E919C7"/>
    <w:rsid w:val="00E94F68"/>
    <w:rsid w:val="00EA2B3F"/>
    <w:rsid w:val="00EA3F34"/>
    <w:rsid w:val="00EB2548"/>
    <w:rsid w:val="00EC019B"/>
    <w:rsid w:val="00EC5843"/>
    <w:rsid w:val="00ED5BA6"/>
    <w:rsid w:val="00EE0EAC"/>
    <w:rsid w:val="00EE7D9F"/>
    <w:rsid w:val="00EF040A"/>
    <w:rsid w:val="00EF65DF"/>
    <w:rsid w:val="00F01D47"/>
    <w:rsid w:val="00F2021F"/>
    <w:rsid w:val="00F275C0"/>
    <w:rsid w:val="00F31511"/>
    <w:rsid w:val="00F366EB"/>
    <w:rsid w:val="00F37F45"/>
    <w:rsid w:val="00F43222"/>
    <w:rsid w:val="00F43C52"/>
    <w:rsid w:val="00F53C61"/>
    <w:rsid w:val="00F64875"/>
    <w:rsid w:val="00F75A5D"/>
    <w:rsid w:val="00F778F1"/>
    <w:rsid w:val="00F77F6F"/>
    <w:rsid w:val="00F838B6"/>
    <w:rsid w:val="00F8496B"/>
    <w:rsid w:val="00F9148F"/>
    <w:rsid w:val="00FA128A"/>
    <w:rsid w:val="00FA67B0"/>
    <w:rsid w:val="00FA6C4B"/>
    <w:rsid w:val="00FB25B0"/>
    <w:rsid w:val="00FB3BC5"/>
    <w:rsid w:val="00FB6503"/>
    <w:rsid w:val="00FC54AA"/>
    <w:rsid w:val="00FD32E4"/>
    <w:rsid w:val="00FD7413"/>
    <w:rsid w:val="00FE0E2B"/>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69f"/>
    </o:shapedefaults>
    <o:shapelayout v:ext="edit">
      <o:idmap v:ext="edit" data="1"/>
    </o:shapelayout>
  </w:shapeDefaults>
  <w:decimalSymbol w:val="."/>
  <w:listSeparator w:val=","/>
  <w14:docId w14:val="519367E1"/>
  <w15:docId w15:val="{B54CCFE1-FEDB-417B-B160-C218731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28"/>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qFormat/>
    <w:rsid w:val="007610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53267"/>
  </w:style>
  <w:style w:type="paragraph" w:styleId="Footer">
    <w:name w:val="footer"/>
    <w:basedOn w:val="Normal"/>
    <w:link w:val="Foot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53267"/>
  </w:style>
  <w:style w:type="paragraph" w:styleId="BalloonText">
    <w:name w:val="Balloon Text"/>
    <w:basedOn w:val="Normal"/>
    <w:link w:val="BalloonTextChar"/>
    <w:uiPriority w:val="99"/>
    <w:semiHidden/>
    <w:unhideWhenUsed/>
    <w:rsid w:val="00753267"/>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753267"/>
    <w:rPr>
      <w:rFonts w:ascii="Tahoma" w:hAnsi="Tahoma" w:cs="Tahoma"/>
      <w:sz w:val="16"/>
      <w:szCs w:val="16"/>
    </w:rPr>
  </w:style>
  <w:style w:type="character" w:customStyle="1" w:styleId="Heading1Char">
    <w:name w:val="Heading 1 Char"/>
    <w:basedOn w:val="DefaultParagraphFont"/>
    <w:link w:val="Heading1"/>
    <w:rsid w:val="00761052"/>
    <w:rPr>
      <w:rFonts w:ascii="Arial" w:eastAsia="Times New Roman" w:hAnsi="Arial" w:cs="Times New Roman"/>
      <w:b/>
      <w:spacing w:val="-3"/>
      <w:sz w:val="24"/>
      <w:szCs w:val="20"/>
    </w:rPr>
  </w:style>
  <w:style w:type="paragraph" w:styleId="BodyText">
    <w:name w:val="Body Text"/>
    <w:basedOn w:val="Normal"/>
    <w:link w:val="BodyTextChar"/>
    <w:rsid w:val="00761052"/>
    <w:pPr>
      <w:jc w:val="both"/>
    </w:pPr>
    <w:rPr>
      <w:rFonts w:ascii="Times New Roman" w:hAnsi="Times New Roman"/>
    </w:rPr>
  </w:style>
  <w:style w:type="character" w:customStyle="1" w:styleId="BodyTextChar">
    <w:name w:val="Body Text Char"/>
    <w:basedOn w:val="DefaultParagraphFont"/>
    <w:link w:val="BodyText"/>
    <w:rsid w:val="00761052"/>
    <w:rPr>
      <w:rFonts w:ascii="Times New Roman" w:eastAsia="Times New Roman" w:hAnsi="Times New Roman" w:cs="Times New Roman"/>
      <w:spacing w:val="-3"/>
      <w:sz w:val="24"/>
      <w:szCs w:val="20"/>
    </w:rPr>
  </w:style>
  <w:style w:type="character" w:styleId="Hyperlink">
    <w:name w:val="Hyperlink"/>
    <w:basedOn w:val="DefaultParagraphFont"/>
    <w:rsid w:val="00761052"/>
    <w:rPr>
      <w:color w:val="0000FF"/>
      <w:u w:val="single"/>
    </w:rPr>
  </w:style>
  <w:style w:type="paragraph" w:styleId="Subtitle">
    <w:name w:val="Subtitle"/>
    <w:basedOn w:val="Normal"/>
    <w:link w:val="SubtitleChar"/>
    <w:qFormat/>
    <w:rsid w:val="00761052"/>
    <w:pPr>
      <w:widowControl w:val="0"/>
      <w:adjustRightInd w:val="0"/>
      <w:spacing w:line="360" w:lineRule="atLeast"/>
      <w:jc w:val="center"/>
      <w:textAlignment w:val="baseline"/>
    </w:pPr>
    <w:rPr>
      <w:rFonts w:ascii="Times New Roman" w:hAnsi="Times New Roman"/>
      <w:b/>
      <w:spacing w:val="0"/>
      <w:sz w:val="22"/>
    </w:rPr>
  </w:style>
  <w:style w:type="character" w:customStyle="1" w:styleId="SubtitleChar">
    <w:name w:val="Subtitle Char"/>
    <w:basedOn w:val="DefaultParagraphFont"/>
    <w:link w:val="Subtitle"/>
    <w:rsid w:val="00761052"/>
    <w:rPr>
      <w:rFonts w:ascii="Times New Roman" w:eastAsia="Times New Roman" w:hAnsi="Times New Roman" w:cs="Times New Roman"/>
      <w:b/>
      <w:szCs w:val="20"/>
    </w:rPr>
  </w:style>
  <w:style w:type="paragraph" w:styleId="NoSpacing">
    <w:name w:val="No Spacing"/>
    <w:link w:val="NoSpacingChar"/>
    <w:uiPriority w:val="1"/>
    <w:qFormat/>
    <w:rsid w:val="00E561B4"/>
    <w:pPr>
      <w:spacing w:after="0" w:line="240" w:lineRule="auto"/>
    </w:pPr>
    <w:rPr>
      <w:rFonts w:eastAsiaTheme="minorEastAsia"/>
    </w:rPr>
  </w:style>
  <w:style w:type="character" w:customStyle="1" w:styleId="NoSpacingChar">
    <w:name w:val="No Spacing Char"/>
    <w:basedOn w:val="DefaultParagraphFont"/>
    <w:link w:val="NoSpacing"/>
    <w:uiPriority w:val="1"/>
    <w:rsid w:val="00E561B4"/>
    <w:rPr>
      <w:rFonts w:eastAsiaTheme="minorEastAsia"/>
    </w:rPr>
  </w:style>
  <w:style w:type="paragraph" w:styleId="PlainText">
    <w:name w:val="Plain Text"/>
    <w:basedOn w:val="Normal"/>
    <w:link w:val="PlainTextChar"/>
    <w:rsid w:val="00F778F1"/>
    <w:rPr>
      <w:rFonts w:ascii="Courier New" w:hAnsi="Courier New"/>
      <w:spacing w:val="0"/>
      <w:sz w:val="20"/>
    </w:rPr>
  </w:style>
  <w:style w:type="character" w:customStyle="1" w:styleId="PlainTextChar">
    <w:name w:val="Plain Text Char"/>
    <w:basedOn w:val="DefaultParagraphFont"/>
    <w:link w:val="PlainText"/>
    <w:rsid w:val="00F778F1"/>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0A0269"/>
    <w:rPr>
      <w:color w:val="808080"/>
    </w:rPr>
  </w:style>
  <w:style w:type="character" w:styleId="CommentReference">
    <w:name w:val="annotation reference"/>
    <w:basedOn w:val="DefaultParagraphFont"/>
    <w:uiPriority w:val="99"/>
    <w:semiHidden/>
    <w:unhideWhenUsed/>
    <w:rsid w:val="00D41FE9"/>
    <w:rPr>
      <w:sz w:val="16"/>
      <w:szCs w:val="16"/>
    </w:rPr>
  </w:style>
  <w:style w:type="paragraph" w:styleId="CommentText">
    <w:name w:val="annotation text"/>
    <w:basedOn w:val="Normal"/>
    <w:link w:val="CommentTextChar"/>
    <w:uiPriority w:val="99"/>
    <w:unhideWhenUsed/>
    <w:rsid w:val="00D41FE9"/>
    <w:rPr>
      <w:sz w:val="20"/>
    </w:rPr>
  </w:style>
  <w:style w:type="character" w:customStyle="1" w:styleId="CommentTextChar">
    <w:name w:val="Comment Text Char"/>
    <w:basedOn w:val="DefaultParagraphFont"/>
    <w:link w:val="CommentText"/>
    <w:uiPriority w:val="99"/>
    <w:rsid w:val="00D41FE9"/>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D41FE9"/>
    <w:rPr>
      <w:b/>
      <w:bCs/>
    </w:rPr>
  </w:style>
  <w:style w:type="character" w:customStyle="1" w:styleId="CommentSubjectChar">
    <w:name w:val="Comment Subject Char"/>
    <w:basedOn w:val="CommentTextChar"/>
    <w:link w:val="CommentSubject"/>
    <w:uiPriority w:val="99"/>
    <w:semiHidden/>
    <w:rsid w:val="00D41FE9"/>
    <w:rPr>
      <w:rFonts w:ascii="Arial" w:eastAsia="Times New Roman" w:hAnsi="Arial" w:cs="Times New Roman"/>
      <w:b/>
      <w:bCs/>
      <w:spacing w:val="-3"/>
      <w:sz w:val="20"/>
      <w:szCs w:val="20"/>
    </w:rPr>
  </w:style>
  <w:style w:type="paragraph" w:customStyle="1" w:styleId="Default">
    <w:name w:val="Default"/>
    <w:rsid w:val="00B53CE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BodyText"/>
    <w:rsid w:val="00981AE2"/>
    <w:pPr>
      <w:numPr>
        <w:numId w:val="9"/>
      </w:numPr>
      <w:spacing w:before="120" w:after="60" w:line="250" w:lineRule="auto"/>
      <w:jc w:val="left"/>
    </w:pPr>
    <w:rPr>
      <w:rFonts w:ascii="Arial" w:hAnsi="Arial"/>
      <w:spacing w:val="0"/>
      <w:sz w:val="20"/>
      <w:szCs w:val="22"/>
    </w:rPr>
  </w:style>
  <w:style w:type="paragraph" w:styleId="Revision">
    <w:name w:val="Revision"/>
    <w:hidden/>
    <w:uiPriority w:val="99"/>
    <w:semiHidden/>
    <w:rsid w:val="00D90198"/>
    <w:pPr>
      <w:spacing w:after="0" w:line="240" w:lineRule="auto"/>
    </w:pPr>
    <w:rPr>
      <w:rFonts w:ascii="Arial" w:eastAsia="Times New Roman" w:hAnsi="Arial" w:cs="Times New Roman"/>
      <w:spacing w:val="-3"/>
      <w:sz w:val="24"/>
      <w:szCs w:val="20"/>
    </w:rPr>
  </w:style>
  <w:style w:type="paragraph" w:styleId="ListParagraph">
    <w:name w:val="List Paragraph"/>
    <w:basedOn w:val="Normal"/>
    <w:uiPriority w:val="34"/>
    <w:qFormat/>
    <w:rsid w:val="00974914"/>
    <w:pPr>
      <w:ind w:left="720"/>
      <w:contextualSpacing/>
    </w:pPr>
  </w:style>
  <w:style w:type="paragraph" w:customStyle="1" w:styleId="Title-Table">
    <w:name w:val="Title-Table"/>
    <w:aliases w:val="TT"/>
    <w:basedOn w:val="BodyText"/>
    <w:next w:val="BodyText"/>
    <w:rsid w:val="007F01E3"/>
    <w:pPr>
      <w:keepNext/>
      <w:spacing w:after="200"/>
      <w:jc w:val="center"/>
    </w:pPr>
    <w:rPr>
      <w:rFonts w:ascii="Arial Bold" w:hAnsi="Arial Bold"/>
      <w:b/>
      <w:spacing w:val="0"/>
      <w:sz w:val="22"/>
      <w:szCs w:val="22"/>
    </w:rPr>
  </w:style>
  <w:style w:type="paragraph" w:customStyle="1" w:styleId="TableHead">
    <w:name w:val="Table Head"/>
    <w:basedOn w:val="Normal"/>
    <w:next w:val="Normal"/>
    <w:rsid w:val="007F01E3"/>
    <w:pPr>
      <w:spacing w:before="80" w:after="80"/>
      <w:jc w:val="center"/>
    </w:pPr>
    <w:rPr>
      <w:b/>
      <w:spacing w:val="0"/>
      <w:sz w:val="18"/>
    </w:rPr>
  </w:style>
  <w:style w:type="paragraph" w:customStyle="1" w:styleId="tabletext">
    <w:name w:val="table text"/>
    <w:aliases w:val="t2"/>
    <w:basedOn w:val="Normal"/>
    <w:rsid w:val="007F01E3"/>
    <w:pPr>
      <w:spacing w:before="40" w:after="40" w:line="220" w:lineRule="exact"/>
    </w:pPr>
    <w:rPr>
      <w:spacing w:val="0"/>
      <w:sz w:val="20"/>
    </w:rPr>
  </w:style>
  <w:style w:type="table" w:styleId="TableGrid">
    <w:name w:val="Table Grid"/>
    <w:basedOn w:val="TableNormal"/>
    <w:uiPriority w:val="39"/>
    <w:rsid w:val="00B3627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67217"/>
    <w:pPr>
      <w:numPr>
        <w:numId w:val="31"/>
      </w:numPr>
      <w:contextualSpacing/>
    </w:pPr>
  </w:style>
  <w:style w:type="paragraph" w:customStyle="1" w:styleId="Bullet2">
    <w:name w:val="Bullet 2"/>
    <w:basedOn w:val="Normal"/>
    <w:rsid w:val="00A24851"/>
    <w:pPr>
      <w:numPr>
        <w:numId w:val="33"/>
      </w:numPr>
      <w:spacing w:after="240"/>
      <w:ind w:left="2160"/>
    </w:pPr>
    <w:rPr>
      <w:rFonts w:ascii="Times New Roman" w:hAnsi="Times New Roman"/>
      <w:spacing w:val="0"/>
      <w:szCs w:val="24"/>
    </w:rPr>
  </w:style>
  <w:style w:type="paragraph" w:customStyle="1" w:styleId="Bullet1">
    <w:name w:val="Bullet 1"/>
    <w:basedOn w:val="BodyText"/>
    <w:rsid w:val="00A24851"/>
    <w:pPr>
      <w:numPr>
        <w:numId w:val="32"/>
      </w:numPr>
      <w:tabs>
        <w:tab w:val="clear" w:pos="720"/>
      </w:tabs>
      <w:spacing w:after="240"/>
      <w:ind w:left="1800"/>
      <w:jc w:val="left"/>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8cc3e1-9b71-422d-8872-9bdcae757ee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AF1031096F749A000CC192445C20D" ma:contentTypeVersion="11" ma:contentTypeDescription="Create a new document." ma:contentTypeScope="" ma:versionID="ec9eb98c0c063a75c2cde3f8d5969d8b">
  <xsd:schema xmlns:xsd="http://www.w3.org/2001/XMLSchema" xmlns:xs="http://www.w3.org/2001/XMLSchema" xmlns:p="http://schemas.microsoft.com/office/2006/metadata/properties" xmlns:ns2="d98cc3e1-9b71-422d-8872-9bdcae757ee2" targetNamespace="http://schemas.microsoft.com/office/2006/metadata/properties" ma:root="true" ma:fieldsID="26061f25ed679e2753d4928a8abecc87" ns2:_="">
    <xsd:import namespace="d98cc3e1-9b71-422d-8872-9bdcae757ee2"/>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cc3e1-9b71-422d-8872-9bdcae757ee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839a5af1-2a73-4c29-8494-9d467d0cf254}" ma:internalName="TaxCatchAll" ma:showField="CatchAllData" ma:web="d98cc3e1-9b71-422d-8872-9bdcae757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F949D-7006-4EFE-BFBD-D88FB209BCCE}">
  <ds:schemaRef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24b8224c-5c6c-422f-9870-d7d19452eb64"/>
    <ds:schemaRef ds:uri="http://purl.org/dc/dcmitype/"/>
    <ds:schemaRef ds:uri="http://purl.org/dc/elements/1.1/"/>
  </ds:schemaRefs>
</ds:datastoreItem>
</file>

<file path=customXml/itemProps2.xml><?xml version="1.0" encoding="utf-8"?>
<ds:datastoreItem xmlns:ds="http://schemas.openxmlformats.org/officeDocument/2006/customXml" ds:itemID="{4186F0DC-BB11-42AD-BAC6-6B5148236FE6}"/>
</file>

<file path=customXml/itemProps3.xml><?xml version="1.0" encoding="utf-8"?>
<ds:datastoreItem xmlns:ds="http://schemas.openxmlformats.org/officeDocument/2006/customXml" ds:itemID="{10EF5518-14E5-4DF6-8E80-D3C02CA97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Hankel</dc:creator>
  <cp:lastModifiedBy>Shannon Peterson</cp:lastModifiedBy>
  <cp:revision>7</cp:revision>
  <cp:lastPrinted>2017-12-19T23:59:00Z</cp:lastPrinted>
  <dcterms:created xsi:type="dcterms:W3CDTF">2021-12-16T20:55:00Z</dcterms:created>
  <dcterms:modified xsi:type="dcterms:W3CDTF">2022-06-30T18:19:00Z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0x010100921AF1031096F749A000CC192445C20D</vt:lpwstr>
  </property>
  <property fmtid="{D5CDD505-2E9C-101B-9397-08002B2CF9AE}" pid="3" name="Order">
    <vt:r8>67500</vt:r8>
  </property>
</Properties>
</file>