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B300" w14:textId="04703DA1" w:rsidR="000219D6" w:rsidRPr="00061321" w:rsidRDefault="000219D6" w:rsidP="00061321">
      <w:pPr>
        <w:jc w:val="center"/>
        <w:rPr>
          <w:b/>
          <w:bCs/>
          <w:sz w:val="28"/>
          <w:szCs w:val="28"/>
        </w:rPr>
      </w:pPr>
      <w:r w:rsidRPr="00061321">
        <w:rPr>
          <w:b/>
          <w:bCs/>
          <w:sz w:val="28"/>
          <w:szCs w:val="28"/>
        </w:rPr>
        <w:t>Maintenance Activity Log</w:t>
      </w:r>
    </w:p>
    <w:p w14:paraId="4ED0AA24" w14:textId="4D0E42C2" w:rsidR="000B12F1" w:rsidRPr="00681690" w:rsidRDefault="00D30F0E" w:rsidP="00061321">
      <w:pPr>
        <w:spacing w:after="0"/>
        <w:rPr>
          <w:sz w:val="20"/>
          <w:szCs w:val="20"/>
        </w:rPr>
      </w:pPr>
      <w:r w:rsidRPr="00681690">
        <w:rPr>
          <w:sz w:val="20"/>
          <w:szCs w:val="20"/>
        </w:rPr>
        <w:t xml:space="preserve">Maintenance personnel may use the </w:t>
      </w:r>
      <w:r w:rsidR="00061321" w:rsidRPr="00681690">
        <w:rPr>
          <w:sz w:val="20"/>
          <w:szCs w:val="20"/>
        </w:rPr>
        <w:t>activity log to</w:t>
      </w:r>
      <w:r w:rsidRPr="00681690">
        <w:rPr>
          <w:sz w:val="20"/>
          <w:szCs w:val="20"/>
        </w:rPr>
        <w:t xml:space="preserve"> </w:t>
      </w:r>
      <w:r w:rsidR="00061321" w:rsidRPr="00681690">
        <w:rPr>
          <w:sz w:val="20"/>
          <w:szCs w:val="20"/>
        </w:rPr>
        <w:t>record</w:t>
      </w:r>
      <w:r w:rsidRPr="00681690">
        <w:rPr>
          <w:sz w:val="20"/>
          <w:szCs w:val="20"/>
        </w:rPr>
        <w:t xml:space="preserve"> </w:t>
      </w:r>
      <w:r w:rsidR="00F11775" w:rsidRPr="00681690">
        <w:rPr>
          <w:sz w:val="20"/>
          <w:szCs w:val="20"/>
        </w:rPr>
        <w:t>drainage features</w:t>
      </w:r>
      <w:r w:rsidRPr="00681690">
        <w:rPr>
          <w:sz w:val="20"/>
          <w:szCs w:val="20"/>
        </w:rPr>
        <w:t xml:space="preserve"> inspected and problems </w:t>
      </w:r>
      <w:r w:rsidR="00A91C08" w:rsidRPr="00681690">
        <w:rPr>
          <w:sz w:val="20"/>
          <w:szCs w:val="20"/>
        </w:rPr>
        <w:t>identified</w:t>
      </w:r>
      <w:r w:rsidRPr="00681690">
        <w:rPr>
          <w:sz w:val="20"/>
          <w:szCs w:val="20"/>
        </w:rPr>
        <w:t xml:space="preserve"> during each inspection. Actions taken and corrective actions recommended should also be noted.</w:t>
      </w:r>
      <w:r w:rsidR="000273C8" w:rsidRPr="00681690">
        <w:rPr>
          <w:sz w:val="20"/>
          <w:szCs w:val="20"/>
        </w:rPr>
        <w:t xml:space="preserve"> If you are unsure whether a problem exists, please contact Thurston County for technical assistance.</w:t>
      </w:r>
      <w:r w:rsidRPr="00681690">
        <w:rPr>
          <w:sz w:val="20"/>
          <w:szCs w:val="20"/>
        </w:rPr>
        <w:t xml:space="preserve"> </w:t>
      </w:r>
      <w:r w:rsidR="00A91C08" w:rsidRPr="00681690">
        <w:rPr>
          <w:sz w:val="20"/>
          <w:szCs w:val="20"/>
        </w:rPr>
        <w:t>I</w:t>
      </w:r>
      <w:r w:rsidR="00061321" w:rsidRPr="00681690">
        <w:rPr>
          <w:sz w:val="20"/>
          <w:szCs w:val="20"/>
        </w:rPr>
        <w:t xml:space="preserve">nspections for all </w:t>
      </w:r>
      <w:r w:rsidR="00A91C08" w:rsidRPr="00681690">
        <w:rPr>
          <w:sz w:val="20"/>
          <w:szCs w:val="20"/>
        </w:rPr>
        <w:t xml:space="preserve">drainage </w:t>
      </w:r>
      <w:r w:rsidR="00061321" w:rsidRPr="00681690">
        <w:rPr>
          <w:sz w:val="20"/>
          <w:szCs w:val="20"/>
        </w:rPr>
        <w:t xml:space="preserve">system </w:t>
      </w:r>
      <w:r w:rsidR="00A91C08" w:rsidRPr="00681690">
        <w:rPr>
          <w:sz w:val="20"/>
          <w:szCs w:val="20"/>
        </w:rPr>
        <w:t>features</w:t>
      </w:r>
      <w:r w:rsidR="00061321" w:rsidRPr="00681690">
        <w:rPr>
          <w:sz w:val="20"/>
          <w:szCs w:val="20"/>
        </w:rPr>
        <w:t xml:space="preserve"> should be conducted</w:t>
      </w:r>
      <w:r w:rsidR="000219D6" w:rsidRPr="00681690">
        <w:rPr>
          <w:sz w:val="20"/>
          <w:szCs w:val="20"/>
        </w:rPr>
        <w:t>:</w:t>
      </w:r>
    </w:p>
    <w:p w14:paraId="339F9935" w14:textId="14EA4D8B" w:rsidR="000219D6" w:rsidRPr="00681690" w:rsidRDefault="000219D6" w:rsidP="0006132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81690">
        <w:rPr>
          <w:sz w:val="20"/>
          <w:szCs w:val="20"/>
        </w:rPr>
        <w:t>Monthly from October through April</w:t>
      </w:r>
      <w:r w:rsidR="00061321" w:rsidRPr="00681690">
        <w:rPr>
          <w:sz w:val="20"/>
          <w:szCs w:val="20"/>
        </w:rPr>
        <w:t>;</w:t>
      </w:r>
    </w:p>
    <w:p w14:paraId="1B8B8C11" w14:textId="4E333459" w:rsidR="000219D6" w:rsidRPr="00681690" w:rsidRDefault="000219D6" w:rsidP="0006132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81690">
        <w:rPr>
          <w:sz w:val="20"/>
          <w:szCs w:val="20"/>
        </w:rPr>
        <w:t>Annually, once in late summer (preferably September)</w:t>
      </w:r>
      <w:r w:rsidR="00061321" w:rsidRPr="00681690">
        <w:rPr>
          <w:sz w:val="20"/>
          <w:szCs w:val="20"/>
        </w:rPr>
        <w:t>; and</w:t>
      </w:r>
    </w:p>
    <w:p w14:paraId="0F60E4CE" w14:textId="0CD3C736" w:rsidR="000E72F3" w:rsidRDefault="000219D6" w:rsidP="000E72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81690">
        <w:rPr>
          <w:sz w:val="20"/>
          <w:szCs w:val="20"/>
        </w:rPr>
        <w:t>Storm-based, after any major storm (use 1 inch of rainfall in 24 hours as a guideline)</w:t>
      </w:r>
      <w:r w:rsidR="00061321" w:rsidRPr="00681690">
        <w:rPr>
          <w:sz w:val="20"/>
          <w:szCs w:val="20"/>
        </w:rPr>
        <w:t>.</w:t>
      </w:r>
    </w:p>
    <w:p w14:paraId="338E2AA0" w14:textId="77777777" w:rsidR="00681690" w:rsidRPr="00681690" w:rsidRDefault="00681690" w:rsidP="00681690">
      <w:pPr>
        <w:spacing w:after="0"/>
        <w:rPr>
          <w:sz w:val="20"/>
          <w:szCs w:val="20"/>
        </w:rPr>
      </w:pPr>
    </w:p>
    <w:p w14:paraId="1C6EDA07" w14:textId="4995B752" w:rsidR="000B12F1" w:rsidRPr="00681690" w:rsidRDefault="000219D6" w:rsidP="00061321">
      <w:pPr>
        <w:spacing w:after="0"/>
        <w:rPr>
          <w:b/>
          <w:bCs/>
          <w:sz w:val="20"/>
          <w:szCs w:val="20"/>
        </w:rPr>
      </w:pPr>
      <w:r w:rsidRPr="00681690">
        <w:rPr>
          <w:b/>
          <w:bCs/>
          <w:sz w:val="20"/>
          <w:szCs w:val="20"/>
        </w:rPr>
        <w:t>Safety Warning:</w:t>
      </w:r>
    </w:p>
    <w:p w14:paraId="2B9BE597" w14:textId="2ED151AD" w:rsidR="000219D6" w:rsidRDefault="000219D6" w:rsidP="00681690">
      <w:pPr>
        <w:spacing w:after="0"/>
        <w:rPr>
          <w:sz w:val="20"/>
          <w:szCs w:val="20"/>
        </w:rPr>
      </w:pPr>
      <w:r w:rsidRPr="00681690">
        <w:rPr>
          <w:sz w:val="20"/>
          <w:szCs w:val="20"/>
        </w:rPr>
        <w:t>Per OSHA regulations and for your safety, you should never stick your head or any part of your body into a manhole, catch basin, vault, or other type of confined space.</w:t>
      </w:r>
      <w:r w:rsidR="000E72F3" w:rsidRPr="00681690">
        <w:rPr>
          <w:sz w:val="20"/>
          <w:szCs w:val="20"/>
        </w:rPr>
        <w:t xml:space="preserve"> </w:t>
      </w:r>
      <w:r w:rsidRPr="00681690">
        <w:rPr>
          <w:sz w:val="20"/>
          <w:szCs w:val="20"/>
        </w:rPr>
        <w:t>NO PART OF YOUR BODY SHOULD BREAK THE PLANE OF THE OPEN HOLE.</w:t>
      </w:r>
    </w:p>
    <w:p w14:paraId="2F372108" w14:textId="77777777" w:rsidR="00681690" w:rsidRPr="00681690" w:rsidRDefault="00681690" w:rsidP="00681690">
      <w:pPr>
        <w:spacing w:after="0"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0"/>
        <w:gridCol w:w="2231"/>
        <w:gridCol w:w="2371"/>
        <w:gridCol w:w="887"/>
        <w:gridCol w:w="2421"/>
      </w:tblGrid>
      <w:tr w:rsidR="002C1939" w14:paraId="68F0C6A6" w14:textId="77777777" w:rsidTr="00183736">
        <w:trPr>
          <w:tblHeader/>
        </w:trPr>
        <w:tc>
          <w:tcPr>
            <w:tcW w:w="1440" w:type="dxa"/>
            <w:shd w:val="clear" w:color="auto" w:fill="D9D9D9" w:themeFill="background1" w:themeFillShade="D9"/>
          </w:tcPr>
          <w:p w14:paraId="43AE0682" w14:textId="3DE5B691" w:rsidR="002C1939" w:rsidRDefault="002C1939" w:rsidP="002C1939">
            <w:pPr>
              <w:jc w:val="center"/>
            </w:pPr>
            <w:r>
              <w:t>Drainage Feature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14:paraId="063C7086" w14:textId="6BB1F2EC" w:rsidR="002C1939" w:rsidRDefault="002C1939" w:rsidP="002C1939">
            <w:pPr>
              <w:jc w:val="center"/>
            </w:pPr>
            <w:r>
              <w:t>Inspection Results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14:paraId="57B584D1" w14:textId="3C87F5EF" w:rsidR="002C1939" w:rsidRDefault="002C1939" w:rsidP="002C1939">
            <w:pPr>
              <w:jc w:val="center"/>
            </w:pPr>
            <w:r>
              <w:t>Maintenance Completed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69B53258" w14:textId="12817A38" w:rsidR="002C1939" w:rsidRDefault="002C1939" w:rsidP="002C1939">
            <w:pPr>
              <w:jc w:val="center"/>
            </w:pPr>
            <w:r>
              <w:t>Date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675953CD" w14:textId="22FD8CFE" w:rsidR="002C1939" w:rsidRDefault="002C1939" w:rsidP="002C1939">
            <w:pPr>
              <w:jc w:val="center"/>
            </w:pPr>
            <w:r>
              <w:t>Comments</w:t>
            </w:r>
          </w:p>
        </w:tc>
      </w:tr>
      <w:tr w:rsidR="002C1939" w14:paraId="0E7676A6" w14:textId="77777777" w:rsidTr="00183736">
        <w:trPr>
          <w:trHeight w:val="1152"/>
        </w:trPr>
        <w:tc>
          <w:tcPr>
            <w:tcW w:w="1440" w:type="dxa"/>
          </w:tcPr>
          <w:p w14:paraId="7801ACB6" w14:textId="77777777" w:rsidR="002C1939" w:rsidRDefault="002C1939"/>
        </w:tc>
        <w:tc>
          <w:tcPr>
            <w:tcW w:w="2231" w:type="dxa"/>
          </w:tcPr>
          <w:p w14:paraId="734BBD39" w14:textId="77777777" w:rsidR="002C1939" w:rsidRDefault="002C1939"/>
        </w:tc>
        <w:tc>
          <w:tcPr>
            <w:tcW w:w="2371" w:type="dxa"/>
          </w:tcPr>
          <w:p w14:paraId="3BA71E55" w14:textId="77777777" w:rsidR="002C1939" w:rsidRDefault="002C1939"/>
        </w:tc>
        <w:tc>
          <w:tcPr>
            <w:tcW w:w="887" w:type="dxa"/>
          </w:tcPr>
          <w:p w14:paraId="154368A4" w14:textId="77777777" w:rsidR="002C1939" w:rsidRDefault="002C1939"/>
        </w:tc>
        <w:tc>
          <w:tcPr>
            <w:tcW w:w="2421" w:type="dxa"/>
          </w:tcPr>
          <w:p w14:paraId="5612132D" w14:textId="77777777" w:rsidR="002C1939" w:rsidRDefault="002C1939"/>
        </w:tc>
      </w:tr>
      <w:tr w:rsidR="002C1939" w14:paraId="64BB3287" w14:textId="77777777" w:rsidTr="00183736">
        <w:trPr>
          <w:trHeight w:val="1152"/>
        </w:trPr>
        <w:tc>
          <w:tcPr>
            <w:tcW w:w="1440" w:type="dxa"/>
          </w:tcPr>
          <w:p w14:paraId="71B274DA" w14:textId="77777777" w:rsidR="002C1939" w:rsidRDefault="002C1939"/>
        </w:tc>
        <w:tc>
          <w:tcPr>
            <w:tcW w:w="2231" w:type="dxa"/>
          </w:tcPr>
          <w:p w14:paraId="6639B206" w14:textId="77777777" w:rsidR="002C1939" w:rsidRDefault="002C1939"/>
        </w:tc>
        <w:tc>
          <w:tcPr>
            <w:tcW w:w="2371" w:type="dxa"/>
          </w:tcPr>
          <w:p w14:paraId="4E6F807F" w14:textId="77777777" w:rsidR="002C1939" w:rsidRDefault="002C1939"/>
        </w:tc>
        <w:tc>
          <w:tcPr>
            <w:tcW w:w="887" w:type="dxa"/>
          </w:tcPr>
          <w:p w14:paraId="26A16CB1" w14:textId="77777777" w:rsidR="002C1939" w:rsidRDefault="002C1939"/>
        </w:tc>
        <w:tc>
          <w:tcPr>
            <w:tcW w:w="2421" w:type="dxa"/>
          </w:tcPr>
          <w:p w14:paraId="19D39300" w14:textId="77777777" w:rsidR="002C1939" w:rsidRDefault="002C1939"/>
        </w:tc>
      </w:tr>
      <w:tr w:rsidR="002C1939" w14:paraId="4AE1BA30" w14:textId="77777777" w:rsidTr="00183736">
        <w:trPr>
          <w:trHeight w:val="1152"/>
        </w:trPr>
        <w:tc>
          <w:tcPr>
            <w:tcW w:w="1440" w:type="dxa"/>
          </w:tcPr>
          <w:p w14:paraId="7C8E427A" w14:textId="77777777" w:rsidR="002C1939" w:rsidRDefault="002C1939"/>
        </w:tc>
        <w:tc>
          <w:tcPr>
            <w:tcW w:w="2231" w:type="dxa"/>
          </w:tcPr>
          <w:p w14:paraId="78992F90" w14:textId="77777777" w:rsidR="002C1939" w:rsidRDefault="002C1939"/>
        </w:tc>
        <w:tc>
          <w:tcPr>
            <w:tcW w:w="2371" w:type="dxa"/>
          </w:tcPr>
          <w:p w14:paraId="27C2A139" w14:textId="77777777" w:rsidR="002C1939" w:rsidRDefault="002C1939"/>
        </w:tc>
        <w:tc>
          <w:tcPr>
            <w:tcW w:w="887" w:type="dxa"/>
          </w:tcPr>
          <w:p w14:paraId="70AFCF90" w14:textId="77777777" w:rsidR="002C1939" w:rsidRDefault="002C1939"/>
        </w:tc>
        <w:tc>
          <w:tcPr>
            <w:tcW w:w="2421" w:type="dxa"/>
          </w:tcPr>
          <w:p w14:paraId="23BAA892" w14:textId="77777777" w:rsidR="002C1939" w:rsidRDefault="002C1939"/>
        </w:tc>
      </w:tr>
      <w:tr w:rsidR="002C1939" w14:paraId="2FB3CE74" w14:textId="77777777" w:rsidTr="00183736">
        <w:trPr>
          <w:trHeight w:val="1152"/>
        </w:trPr>
        <w:tc>
          <w:tcPr>
            <w:tcW w:w="1440" w:type="dxa"/>
          </w:tcPr>
          <w:p w14:paraId="50B09269" w14:textId="77777777" w:rsidR="002C1939" w:rsidRDefault="002C1939"/>
        </w:tc>
        <w:tc>
          <w:tcPr>
            <w:tcW w:w="2231" w:type="dxa"/>
          </w:tcPr>
          <w:p w14:paraId="20EDB138" w14:textId="77777777" w:rsidR="002C1939" w:rsidRDefault="002C1939"/>
        </w:tc>
        <w:tc>
          <w:tcPr>
            <w:tcW w:w="2371" w:type="dxa"/>
          </w:tcPr>
          <w:p w14:paraId="59B47A79" w14:textId="77777777" w:rsidR="002C1939" w:rsidRDefault="002C1939"/>
        </w:tc>
        <w:tc>
          <w:tcPr>
            <w:tcW w:w="887" w:type="dxa"/>
          </w:tcPr>
          <w:p w14:paraId="7BCB5895" w14:textId="77777777" w:rsidR="002C1939" w:rsidRDefault="002C1939"/>
        </w:tc>
        <w:tc>
          <w:tcPr>
            <w:tcW w:w="2421" w:type="dxa"/>
          </w:tcPr>
          <w:p w14:paraId="43124A29" w14:textId="77777777" w:rsidR="002C1939" w:rsidRDefault="002C1939"/>
        </w:tc>
      </w:tr>
      <w:tr w:rsidR="002C1939" w14:paraId="3CE194EB" w14:textId="77777777" w:rsidTr="00183736">
        <w:trPr>
          <w:trHeight w:val="1152"/>
        </w:trPr>
        <w:tc>
          <w:tcPr>
            <w:tcW w:w="1440" w:type="dxa"/>
          </w:tcPr>
          <w:p w14:paraId="2003FD87" w14:textId="77777777" w:rsidR="002C1939" w:rsidRDefault="002C1939"/>
        </w:tc>
        <w:tc>
          <w:tcPr>
            <w:tcW w:w="2231" w:type="dxa"/>
          </w:tcPr>
          <w:p w14:paraId="5421DF29" w14:textId="77777777" w:rsidR="002C1939" w:rsidRDefault="002C1939"/>
        </w:tc>
        <w:tc>
          <w:tcPr>
            <w:tcW w:w="2371" w:type="dxa"/>
          </w:tcPr>
          <w:p w14:paraId="327B0DCC" w14:textId="77777777" w:rsidR="002C1939" w:rsidRDefault="002C1939"/>
        </w:tc>
        <w:tc>
          <w:tcPr>
            <w:tcW w:w="887" w:type="dxa"/>
          </w:tcPr>
          <w:p w14:paraId="35CD2626" w14:textId="77777777" w:rsidR="002C1939" w:rsidRDefault="002C1939"/>
        </w:tc>
        <w:tc>
          <w:tcPr>
            <w:tcW w:w="2421" w:type="dxa"/>
          </w:tcPr>
          <w:p w14:paraId="1A3D4DE2" w14:textId="77777777" w:rsidR="002C1939" w:rsidRDefault="002C1939"/>
        </w:tc>
      </w:tr>
      <w:tr w:rsidR="002C1939" w14:paraId="26856604" w14:textId="77777777" w:rsidTr="00183736">
        <w:trPr>
          <w:trHeight w:val="1152"/>
        </w:trPr>
        <w:tc>
          <w:tcPr>
            <w:tcW w:w="1440" w:type="dxa"/>
          </w:tcPr>
          <w:p w14:paraId="351ACF97" w14:textId="77777777" w:rsidR="002C1939" w:rsidRDefault="002C1939"/>
        </w:tc>
        <w:tc>
          <w:tcPr>
            <w:tcW w:w="2231" w:type="dxa"/>
          </w:tcPr>
          <w:p w14:paraId="609AB3FD" w14:textId="77777777" w:rsidR="002C1939" w:rsidRDefault="002C1939"/>
        </w:tc>
        <w:tc>
          <w:tcPr>
            <w:tcW w:w="2371" w:type="dxa"/>
          </w:tcPr>
          <w:p w14:paraId="29F7CC79" w14:textId="77777777" w:rsidR="002C1939" w:rsidRDefault="002C1939"/>
        </w:tc>
        <w:tc>
          <w:tcPr>
            <w:tcW w:w="887" w:type="dxa"/>
          </w:tcPr>
          <w:p w14:paraId="226C1673" w14:textId="77777777" w:rsidR="002C1939" w:rsidRDefault="002C1939"/>
        </w:tc>
        <w:tc>
          <w:tcPr>
            <w:tcW w:w="2421" w:type="dxa"/>
          </w:tcPr>
          <w:p w14:paraId="27A6011C" w14:textId="77777777" w:rsidR="002C1939" w:rsidRDefault="002C1939"/>
        </w:tc>
      </w:tr>
      <w:tr w:rsidR="002C1939" w14:paraId="0B80933C" w14:textId="77777777" w:rsidTr="00183736">
        <w:trPr>
          <w:trHeight w:val="1152"/>
        </w:trPr>
        <w:tc>
          <w:tcPr>
            <w:tcW w:w="1440" w:type="dxa"/>
          </w:tcPr>
          <w:p w14:paraId="66A76EEF" w14:textId="77777777" w:rsidR="002C1939" w:rsidRDefault="002C1939"/>
        </w:tc>
        <w:tc>
          <w:tcPr>
            <w:tcW w:w="2231" w:type="dxa"/>
          </w:tcPr>
          <w:p w14:paraId="4057AB9A" w14:textId="77777777" w:rsidR="002C1939" w:rsidRDefault="002C1939"/>
        </w:tc>
        <w:tc>
          <w:tcPr>
            <w:tcW w:w="2371" w:type="dxa"/>
          </w:tcPr>
          <w:p w14:paraId="7E5F188B" w14:textId="77777777" w:rsidR="002C1939" w:rsidRDefault="002C1939"/>
        </w:tc>
        <w:tc>
          <w:tcPr>
            <w:tcW w:w="887" w:type="dxa"/>
          </w:tcPr>
          <w:p w14:paraId="213D9864" w14:textId="77777777" w:rsidR="002C1939" w:rsidRDefault="002C1939"/>
        </w:tc>
        <w:tc>
          <w:tcPr>
            <w:tcW w:w="2421" w:type="dxa"/>
          </w:tcPr>
          <w:p w14:paraId="530BEC99" w14:textId="77777777" w:rsidR="002C1939" w:rsidRDefault="002C1939"/>
        </w:tc>
      </w:tr>
    </w:tbl>
    <w:p w14:paraId="4B4908E8" w14:textId="77777777" w:rsidR="00061321" w:rsidRDefault="00061321"/>
    <w:sectPr w:rsidR="00061321" w:rsidSect="0018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98B"/>
    <w:multiLevelType w:val="hybridMultilevel"/>
    <w:tmpl w:val="A13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F1"/>
    <w:rsid w:val="000219D6"/>
    <w:rsid w:val="000273C8"/>
    <w:rsid w:val="00061321"/>
    <w:rsid w:val="000B12F1"/>
    <w:rsid w:val="000E72F3"/>
    <w:rsid w:val="00183736"/>
    <w:rsid w:val="002C1939"/>
    <w:rsid w:val="0038532A"/>
    <w:rsid w:val="004D72B5"/>
    <w:rsid w:val="006627CC"/>
    <w:rsid w:val="00681690"/>
    <w:rsid w:val="00A91C08"/>
    <w:rsid w:val="00B07802"/>
    <w:rsid w:val="00B52483"/>
    <w:rsid w:val="00D30F0E"/>
    <w:rsid w:val="00F1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EF05"/>
  <w15:chartTrackingRefBased/>
  <w15:docId w15:val="{4527C1B8-27DB-480D-8B18-9D47F431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B12F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19D6"/>
    <w:pPr>
      <w:ind w:left="720"/>
      <w:contextualSpacing/>
    </w:pPr>
  </w:style>
  <w:style w:type="table" w:styleId="TableGrid">
    <w:name w:val="Table Grid"/>
    <w:basedOn w:val="TableNormal"/>
    <w:uiPriority w:val="39"/>
    <w:rsid w:val="002C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Peterson</dc:creator>
  <cp:keywords/>
  <dc:description/>
  <cp:lastModifiedBy>Shannon Peterson</cp:lastModifiedBy>
  <cp:revision>5</cp:revision>
  <dcterms:created xsi:type="dcterms:W3CDTF">2023-08-16T19:44:00Z</dcterms:created>
  <dcterms:modified xsi:type="dcterms:W3CDTF">2023-08-16T19:47:00Z</dcterms:modified>
</cp:coreProperties>
</file>